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8"/>
        <w:ind w:left="873" w:right="0" w:firstLine="0"/>
        <w:jc w:val="left"/>
        <w:rPr>
          <w:rFonts w:ascii="Microsoft Sans Serif"/>
          <w:sz w:val="82"/>
        </w:rPr>
      </w:pPr>
      <w:r>
        <w:rPr>
          <w:b/>
          <w:sz w:val="82"/>
        </w:rPr>
        <w:t>Sarah</w:t>
      </w:r>
      <w:r>
        <w:rPr>
          <w:b/>
          <w:spacing w:val="-19"/>
          <w:sz w:val="82"/>
        </w:rPr>
        <w:t> </w:t>
      </w:r>
      <w:r>
        <w:rPr>
          <w:rFonts w:ascii="Microsoft Sans Serif"/>
          <w:spacing w:val="8"/>
          <w:sz w:val="82"/>
        </w:rPr>
        <w:t>Johnson</w:t>
      </w:r>
    </w:p>
    <w:p>
      <w:pPr>
        <w:pStyle w:val="Heading1"/>
        <w:spacing w:before="169"/>
        <w:ind w:left="873"/>
      </w:pPr>
      <w:r>
        <w:rPr/>
        <w:t>Client</w:t>
      </w:r>
      <w:r>
        <w:rPr>
          <w:spacing w:val="33"/>
        </w:rPr>
        <w:t> </w:t>
      </w:r>
      <w:r>
        <w:rPr/>
        <w:t>Services</w:t>
      </w:r>
      <w:r>
        <w:rPr>
          <w:spacing w:val="34"/>
        </w:rPr>
        <w:t> </w:t>
      </w:r>
      <w:r>
        <w:rPr>
          <w:spacing w:val="-2"/>
        </w:rPr>
        <w:t>Manager</w:t>
      </w:r>
    </w:p>
    <w:p>
      <w:pPr>
        <w:spacing w:line="278" w:lineRule="auto" w:before="181"/>
        <w:ind w:left="873" w:right="691" w:firstLine="0"/>
        <w:jc w:val="lef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w w:val="105"/>
          <w:sz w:val="16"/>
        </w:rPr>
        <w:t>Results‑driven</w:t>
      </w:r>
      <w:r>
        <w:rPr>
          <w:rFonts w:ascii="Microsoft Sans Serif" w:hAnsi="Microsoft Sans Serif"/>
          <w:spacing w:val="24"/>
          <w:w w:val="105"/>
          <w:sz w:val="16"/>
        </w:rPr>
        <w:t> </w:t>
      </w:r>
      <w:r>
        <w:rPr>
          <w:rFonts w:ascii="Microsoft Sans Serif" w:hAnsi="Microsoft Sans Serif"/>
          <w:w w:val="105"/>
          <w:sz w:val="16"/>
        </w:rPr>
        <w:t>manager</w:t>
      </w:r>
      <w:r>
        <w:rPr>
          <w:rFonts w:ascii="Microsoft Sans Serif" w:hAnsi="Microsoft Sans Serif"/>
          <w:spacing w:val="24"/>
          <w:w w:val="105"/>
          <w:sz w:val="16"/>
        </w:rPr>
        <w:t> </w:t>
      </w:r>
      <w:r>
        <w:rPr>
          <w:rFonts w:ascii="Microsoft Sans Serif" w:hAnsi="Microsoft Sans Serif"/>
          <w:w w:val="105"/>
          <w:sz w:val="16"/>
        </w:rPr>
        <w:t>with</w:t>
      </w:r>
      <w:r>
        <w:rPr>
          <w:rFonts w:ascii="Microsoft Sans Serif" w:hAnsi="Microsoft Sans Serif"/>
          <w:spacing w:val="24"/>
          <w:w w:val="105"/>
          <w:sz w:val="16"/>
        </w:rPr>
        <w:t> </w:t>
      </w:r>
      <w:r>
        <w:rPr>
          <w:rFonts w:ascii="Microsoft Sans Serif" w:hAnsi="Microsoft Sans Serif"/>
          <w:w w:val="105"/>
          <w:sz w:val="16"/>
        </w:rPr>
        <w:t>eight</w:t>
      </w:r>
      <w:r>
        <w:rPr>
          <w:rFonts w:ascii="Microsoft Sans Serif" w:hAnsi="Microsoft Sans Serif"/>
          <w:spacing w:val="24"/>
          <w:w w:val="105"/>
          <w:sz w:val="16"/>
        </w:rPr>
        <w:t> </w:t>
      </w:r>
      <w:r>
        <w:rPr>
          <w:rFonts w:ascii="Microsoft Sans Serif" w:hAnsi="Microsoft Sans Serif"/>
          <w:w w:val="105"/>
          <w:sz w:val="16"/>
        </w:rPr>
        <w:t>years</w:t>
      </w:r>
      <w:r>
        <w:rPr>
          <w:rFonts w:ascii="Microsoft Sans Serif" w:hAnsi="Microsoft Sans Serif"/>
          <w:spacing w:val="24"/>
          <w:w w:val="105"/>
          <w:sz w:val="16"/>
        </w:rPr>
        <w:t> </w:t>
      </w:r>
      <w:r>
        <w:rPr>
          <w:rFonts w:ascii="Microsoft Sans Serif" w:hAnsi="Microsoft Sans Serif"/>
          <w:w w:val="105"/>
          <w:sz w:val="16"/>
        </w:rPr>
        <w:t>in</w:t>
      </w:r>
      <w:r>
        <w:rPr>
          <w:rFonts w:ascii="Microsoft Sans Serif" w:hAnsi="Microsoft Sans Serif"/>
          <w:spacing w:val="24"/>
          <w:w w:val="105"/>
          <w:sz w:val="16"/>
        </w:rPr>
        <w:t> </w:t>
      </w:r>
      <w:r>
        <w:rPr>
          <w:rFonts w:ascii="Microsoft Sans Serif" w:hAnsi="Microsoft Sans Serif"/>
          <w:w w:val="105"/>
          <w:sz w:val="16"/>
        </w:rPr>
        <w:t>commercial</w:t>
      </w:r>
      <w:r>
        <w:rPr>
          <w:rFonts w:ascii="Microsoft Sans Serif" w:hAnsi="Microsoft Sans Serif"/>
          <w:spacing w:val="24"/>
          <w:w w:val="105"/>
          <w:sz w:val="16"/>
        </w:rPr>
        <w:t> </w:t>
      </w:r>
      <w:r>
        <w:rPr>
          <w:rFonts w:ascii="Microsoft Sans Serif" w:hAnsi="Microsoft Sans Serif"/>
          <w:w w:val="105"/>
          <w:sz w:val="16"/>
        </w:rPr>
        <w:t>banking</w:t>
      </w:r>
      <w:r>
        <w:rPr>
          <w:rFonts w:ascii="Microsoft Sans Serif" w:hAnsi="Microsoft Sans Serif"/>
          <w:spacing w:val="24"/>
          <w:w w:val="105"/>
          <w:sz w:val="16"/>
        </w:rPr>
        <w:t> </w:t>
      </w:r>
      <w:r>
        <w:rPr>
          <w:rFonts w:ascii="Microsoft Sans Serif" w:hAnsi="Microsoft Sans Serif"/>
          <w:w w:val="105"/>
          <w:sz w:val="16"/>
        </w:rPr>
        <w:t>and</w:t>
      </w:r>
      <w:r>
        <w:rPr>
          <w:rFonts w:ascii="Microsoft Sans Serif" w:hAnsi="Microsoft Sans Serif"/>
          <w:spacing w:val="24"/>
          <w:w w:val="105"/>
          <w:sz w:val="16"/>
        </w:rPr>
        <w:t> </w:t>
      </w:r>
      <w:r>
        <w:rPr>
          <w:rFonts w:ascii="Microsoft Sans Serif" w:hAnsi="Microsoft Sans Serif"/>
          <w:w w:val="105"/>
          <w:sz w:val="16"/>
        </w:rPr>
        <w:t>treasury</w:t>
      </w:r>
      <w:r>
        <w:rPr>
          <w:rFonts w:ascii="Microsoft Sans Serif" w:hAnsi="Microsoft Sans Serif"/>
          <w:spacing w:val="24"/>
          <w:w w:val="105"/>
          <w:sz w:val="16"/>
        </w:rPr>
        <w:t> </w:t>
      </w:r>
      <w:r>
        <w:rPr>
          <w:rFonts w:ascii="Microsoft Sans Serif" w:hAnsi="Microsoft Sans Serif"/>
          <w:w w:val="105"/>
          <w:sz w:val="16"/>
        </w:rPr>
        <w:t>services.</w:t>
      </w:r>
      <w:r>
        <w:rPr>
          <w:rFonts w:ascii="Microsoft Sans Serif" w:hAnsi="Microsoft Sans Serif"/>
          <w:spacing w:val="24"/>
          <w:w w:val="105"/>
          <w:sz w:val="16"/>
        </w:rPr>
        <w:t> </w:t>
      </w:r>
      <w:r>
        <w:rPr>
          <w:rFonts w:ascii="Microsoft Sans Serif" w:hAnsi="Microsoft Sans Serif"/>
          <w:w w:val="105"/>
          <w:sz w:val="16"/>
        </w:rPr>
        <w:t>Recognized</w:t>
      </w:r>
      <w:r>
        <w:rPr>
          <w:rFonts w:ascii="Microsoft Sans Serif" w:hAnsi="Microsoft Sans Serif"/>
          <w:spacing w:val="24"/>
          <w:w w:val="105"/>
          <w:sz w:val="16"/>
        </w:rPr>
        <w:t> </w:t>
      </w:r>
      <w:r>
        <w:rPr>
          <w:rFonts w:ascii="Microsoft Sans Serif" w:hAnsi="Microsoft Sans Serif"/>
          <w:w w:val="105"/>
          <w:sz w:val="16"/>
        </w:rPr>
        <w:t>for</w:t>
      </w:r>
      <w:r>
        <w:rPr>
          <w:rFonts w:ascii="Microsoft Sans Serif" w:hAnsi="Microsoft Sans Serif"/>
          <w:spacing w:val="24"/>
          <w:w w:val="105"/>
          <w:sz w:val="16"/>
        </w:rPr>
        <w:t> </w:t>
      </w:r>
      <w:r>
        <w:rPr>
          <w:rFonts w:ascii="Microsoft Sans Serif" w:hAnsi="Microsoft Sans Serif"/>
          <w:w w:val="105"/>
          <w:sz w:val="16"/>
        </w:rPr>
        <w:t>fostering</w:t>
      </w:r>
      <w:r>
        <w:rPr>
          <w:rFonts w:ascii="Microsoft Sans Serif" w:hAnsi="Microsoft Sans Serif"/>
          <w:spacing w:val="24"/>
          <w:w w:val="105"/>
          <w:sz w:val="16"/>
        </w:rPr>
        <w:t> </w:t>
      </w:r>
      <w:r>
        <w:rPr>
          <w:rFonts w:ascii="Microsoft Sans Serif" w:hAnsi="Microsoft Sans Serif"/>
          <w:w w:val="105"/>
          <w:sz w:val="16"/>
        </w:rPr>
        <w:t>team</w:t>
      </w:r>
      <w:r>
        <w:rPr>
          <w:rFonts w:ascii="Microsoft Sans Serif" w:hAnsi="Microsoft Sans Serif"/>
          <w:spacing w:val="24"/>
          <w:w w:val="105"/>
          <w:sz w:val="16"/>
        </w:rPr>
        <w:t> </w:t>
      </w:r>
      <w:r>
        <w:rPr>
          <w:rFonts w:ascii="Microsoft Sans Serif" w:hAnsi="Microsoft Sans Serif"/>
          <w:w w:val="105"/>
          <w:sz w:val="16"/>
        </w:rPr>
        <w:t>collaboration to</w:t>
      </w:r>
      <w:r>
        <w:rPr>
          <w:rFonts w:ascii="Microsoft Sans Serif" w:hAnsi="Microsoft Sans Serif"/>
          <w:spacing w:val="31"/>
          <w:w w:val="105"/>
          <w:sz w:val="16"/>
        </w:rPr>
        <w:t> </w:t>
      </w:r>
      <w:r>
        <w:rPr>
          <w:rFonts w:ascii="Microsoft Sans Serif" w:hAnsi="Microsoft Sans Serif"/>
          <w:w w:val="105"/>
          <w:sz w:val="16"/>
        </w:rPr>
        <w:t>boost</w:t>
      </w:r>
      <w:r>
        <w:rPr>
          <w:rFonts w:ascii="Microsoft Sans Serif" w:hAnsi="Microsoft Sans Serif"/>
          <w:spacing w:val="31"/>
          <w:w w:val="105"/>
          <w:sz w:val="16"/>
        </w:rPr>
        <w:t> </w:t>
      </w:r>
      <w:r>
        <w:rPr>
          <w:rFonts w:ascii="Microsoft Sans Serif" w:hAnsi="Microsoft Sans Serif"/>
          <w:w w:val="105"/>
          <w:sz w:val="16"/>
        </w:rPr>
        <w:t>productivity</w:t>
      </w:r>
      <w:r>
        <w:rPr>
          <w:rFonts w:ascii="Microsoft Sans Serif" w:hAnsi="Microsoft Sans Serif"/>
          <w:spacing w:val="31"/>
          <w:w w:val="105"/>
          <w:sz w:val="16"/>
        </w:rPr>
        <w:t> </w:t>
      </w:r>
      <w:r>
        <w:rPr>
          <w:rFonts w:ascii="Microsoft Sans Serif" w:hAnsi="Microsoft Sans Serif"/>
          <w:w w:val="105"/>
          <w:sz w:val="16"/>
        </w:rPr>
        <w:t>and</w:t>
      </w:r>
      <w:r>
        <w:rPr>
          <w:rFonts w:ascii="Microsoft Sans Serif" w:hAnsi="Microsoft Sans Serif"/>
          <w:spacing w:val="31"/>
          <w:w w:val="105"/>
          <w:sz w:val="16"/>
        </w:rPr>
        <w:t> </w:t>
      </w:r>
      <w:r>
        <w:rPr>
          <w:rFonts w:ascii="Microsoft Sans Serif" w:hAnsi="Microsoft Sans Serif"/>
          <w:w w:val="105"/>
          <w:sz w:val="16"/>
        </w:rPr>
        <w:t>retention.</w:t>
      </w:r>
      <w:r>
        <w:rPr>
          <w:rFonts w:ascii="Microsoft Sans Serif" w:hAnsi="Microsoft Sans Serif"/>
          <w:spacing w:val="31"/>
          <w:w w:val="105"/>
          <w:sz w:val="16"/>
        </w:rPr>
        <w:t> </w:t>
      </w:r>
      <w:r>
        <w:rPr>
          <w:rFonts w:ascii="Microsoft Sans Serif" w:hAnsi="Microsoft Sans Serif"/>
          <w:w w:val="105"/>
          <w:sz w:val="16"/>
        </w:rPr>
        <w:t>Skilled</w:t>
      </w:r>
      <w:r>
        <w:rPr>
          <w:rFonts w:ascii="Microsoft Sans Serif" w:hAnsi="Microsoft Sans Serif"/>
          <w:spacing w:val="31"/>
          <w:w w:val="105"/>
          <w:sz w:val="16"/>
        </w:rPr>
        <w:t> </w:t>
      </w:r>
      <w:r>
        <w:rPr>
          <w:rFonts w:ascii="Microsoft Sans Serif" w:hAnsi="Microsoft Sans Serif"/>
          <w:w w:val="105"/>
          <w:sz w:val="16"/>
        </w:rPr>
        <w:t>at</w:t>
      </w:r>
      <w:r>
        <w:rPr>
          <w:rFonts w:ascii="Microsoft Sans Serif" w:hAnsi="Microsoft Sans Serif"/>
          <w:spacing w:val="31"/>
          <w:w w:val="105"/>
          <w:sz w:val="16"/>
        </w:rPr>
        <w:t> </w:t>
      </w:r>
      <w:r>
        <w:rPr>
          <w:rFonts w:ascii="Microsoft Sans Serif" w:hAnsi="Microsoft Sans Serif"/>
          <w:w w:val="105"/>
          <w:sz w:val="16"/>
        </w:rPr>
        <w:t>developing</w:t>
      </w:r>
      <w:r>
        <w:rPr>
          <w:rFonts w:ascii="Microsoft Sans Serif" w:hAnsi="Microsoft Sans Serif"/>
          <w:spacing w:val="31"/>
          <w:w w:val="105"/>
          <w:sz w:val="16"/>
        </w:rPr>
        <w:t> </w:t>
      </w:r>
      <w:r>
        <w:rPr>
          <w:rFonts w:ascii="Microsoft Sans Serif" w:hAnsi="Microsoft Sans Serif"/>
          <w:w w:val="105"/>
          <w:sz w:val="16"/>
        </w:rPr>
        <w:t>tailored</w:t>
      </w:r>
      <w:r>
        <w:rPr>
          <w:rFonts w:ascii="Microsoft Sans Serif" w:hAnsi="Microsoft Sans Serif"/>
          <w:spacing w:val="31"/>
          <w:w w:val="105"/>
          <w:sz w:val="16"/>
        </w:rPr>
        <w:t> </w:t>
      </w:r>
      <w:r>
        <w:rPr>
          <w:rFonts w:ascii="Microsoft Sans Serif" w:hAnsi="Microsoft Sans Serif"/>
          <w:w w:val="105"/>
          <w:sz w:val="16"/>
        </w:rPr>
        <w:t>financial</w:t>
      </w:r>
      <w:r>
        <w:rPr>
          <w:rFonts w:ascii="Microsoft Sans Serif" w:hAnsi="Microsoft Sans Serif"/>
          <w:spacing w:val="31"/>
          <w:w w:val="105"/>
          <w:sz w:val="16"/>
        </w:rPr>
        <w:t> </w:t>
      </w:r>
      <w:r>
        <w:rPr>
          <w:rFonts w:ascii="Microsoft Sans Serif" w:hAnsi="Microsoft Sans Serif"/>
          <w:w w:val="105"/>
          <w:sz w:val="16"/>
        </w:rPr>
        <w:t>solutions</w:t>
      </w:r>
      <w:r>
        <w:rPr>
          <w:rFonts w:ascii="Microsoft Sans Serif" w:hAnsi="Microsoft Sans Serif"/>
          <w:spacing w:val="31"/>
          <w:w w:val="105"/>
          <w:sz w:val="16"/>
        </w:rPr>
        <w:t> </w:t>
      </w:r>
      <w:r>
        <w:rPr>
          <w:rFonts w:ascii="Microsoft Sans Serif" w:hAnsi="Microsoft Sans Serif"/>
          <w:w w:val="105"/>
          <w:sz w:val="16"/>
        </w:rPr>
        <w:t>that</w:t>
      </w:r>
      <w:r>
        <w:rPr>
          <w:rFonts w:ascii="Microsoft Sans Serif" w:hAnsi="Microsoft Sans Serif"/>
          <w:spacing w:val="31"/>
          <w:w w:val="105"/>
          <w:sz w:val="16"/>
        </w:rPr>
        <w:t> </w:t>
      </w:r>
      <w:r>
        <w:rPr>
          <w:rFonts w:ascii="Microsoft Sans Serif" w:hAnsi="Microsoft Sans Serif"/>
          <w:w w:val="105"/>
          <w:sz w:val="16"/>
        </w:rPr>
        <w:t>elevate</w:t>
      </w:r>
      <w:r>
        <w:rPr>
          <w:rFonts w:ascii="Microsoft Sans Serif" w:hAnsi="Microsoft Sans Serif"/>
          <w:spacing w:val="31"/>
          <w:w w:val="105"/>
          <w:sz w:val="16"/>
        </w:rPr>
        <w:t> </w:t>
      </w:r>
      <w:r>
        <w:rPr>
          <w:rFonts w:ascii="Microsoft Sans Serif" w:hAnsi="Microsoft Sans Serif"/>
          <w:w w:val="105"/>
          <w:sz w:val="16"/>
        </w:rPr>
        <w:t>client</w:t>
      </w:r>
      <w:r>
        <w:rPr>
          <w:rFonts w:ascii="Microsoft Sans Serif" w:hAnsi="Microsoft Sans Serif"/>
          <w:spacing w:val="31"/>
          <w:w w:val="105"/>
          <w:sz w:val="16"/>
        </w:rPr>
        <w:t> </w:t>
      </w:r>
      <w:r>
        <w:rPr>
          <w:rFonts w:ascii="Microsoft Sans Serif" w:hAnsi="Microsoft Sans Serif"/>
          <w:w w:val="105"/>
          <w:sz w:val="16"/>
        </w:rPr>
        <w:t>satisfaction</w:t>
      </w:r>
      <w:r>
        <w:rPr>
          <w:rFonts w:ascii="Microsoft Sans Serif" w:hAnsi="Microsoft Sans Serif"/>
          <w:spacing w:val="31"/>
          <w:w w:val="105"/>
          <w:sz w:val="16"/>
        </w:rPr>
        <w:t> </w:t>
      </w:r>
      <w:r>
        <w:rPr>
          <w:rFonts w:ascii="Microsoft Sans Serif" w:hAnsi="Microsoft Sans Serif"/>
          <w:w w:val="105"/>
          <w:sz w:val="16"/>
        </w:rPr>
        <w:t>and</w:t>
      </w:r>
      <w:r>
        <w:rPr>
          <w:rFonts w:ascii="Microsoft Sans Serif" w:hAnsi="Microsoft Sans Serif"/>
          <w:spacing w:val="31"/>
          <w:w w:val="105"/>
          <w:sz w:val="16"/>
        </w:rPr>
        <w:t> </w:t>
      </w:r>
      <w:r>
        <w:rPr>
          <w:rFonts w:ascii="Microsoft Sans Serif" w:hAnsi="Microsoft Sans Serif"/>
          <w:w w:val="105"/>
          <w:sz w:val="16"/>
        </w:rPr>
        <w:t>drive portfolio growth.</w:t>
      </w:r>
    </w:p>
    <w:p>
      <w:pPr>
        <w:pStyle w:val="BodyText"/>
        <w:rPr>
          <w:rFonts w:ascii="Microsoft Sans Serif"/>
          <w:sz w:val="29"/>
        </w:rPr>
      </w:pPr>
    </w:p>
    <w:p>
      <w:pPr>
        <w:pStyle w:val="BodyText"/>
        <w:rPr>
          <w:rFonts w:ascii="Microsoft Sans Serif"/>
          <w:sz w:val="29"/>
        </w:rPr>
      </w:pPr>
    </w:p>
    <w:p>
      <w:pPr>
        <w:pStyle w:val="BodyText"/>
        <w:spacing w:before="166"/>
        <w:rPr>
          <w:rFonts w:ascii="Microsoft Sans Serif"/>
          <w:sz w:val="29"/>
        </w:rPr>
      </w:pPr>
    </w:p>
    <w:p>
      <w:pPr>
        <w:pStyle w:val="Heading1"/>
        <w:spacing w:before="0"/>
        <w:ind w:left="49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ragraph">
                  <wp:posOffset>-93913</wp:posOffset>
                </wp:positionV>
                <wp:extent cx="2324100" cy="5334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solidFill>
                          <a:srgbClr val="457C49"/>
                        </a:solidFill>
                      </wps:spPr>
                      <wps:txbx>
                        <w:txbxContent>
                          <w:p>
                            <w:pPr>
                              <w:spacing w:before="238"/>
                              <w:ind w:left="353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CONTACT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7.394773pt;width:183pt;height:42pt;mso-position-horizontal-relative:page;mso-position-vertical-relative:paragraph;z-index:15730176" type="#_x0000_t202" id="docshape1" filled="true" fillcolor="#457c49" stroked="false">
                <v:textbox inset="0,0,0,0">
                  <w:txbxContent>
                    <w:p>
                      <w:pPr>
                        <w:spacing w:before="238"/>
                        <w:ind w:left="353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CONTACT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w:t>PROFESSIONAL</w:t>
      </w:r>
      <w:r>
        <w:rPr>
          <w:spacing w:val="-2"/>
        </w:rPr>
        <w:t> EXPERIENCE</w:t>
      </w:r>
    </w:p>
    <w:p>
      <w:pPr>
        <w:pStyle w:val="BodyText"/>
        <w:spacing w:before="80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860" w:bottom="280" w:left="0" w:right="200"/>
        </w:sectPr>
      </w:pPr>
    </w:p>
    <w:p>
      <w:pPr>
        <w:pStyle w:val="BodyText"/>
        <w:rPr>
          <w:b/>
        </w:rPr>
      </w:pPr>
    </w:p>
    <w:p>
      <w:pPr>
        <w:pStyle w:val="BodyText"/>
        <w:spacing w:before="50"/>
        <w:rPr>
          <w:b/>
        </w:rPr>
      </w:pPr>
    </w:p>
    <w:p>
      <w:pPr>
        <w:pStyle w:val="BodyText"/>
        <w:spacing w:before="1"/>
        <w:ind w:left="1078"/>
      </w:pPr>
      <w:r>
        <w:rPr>
          <w:spacing w:val="-2"/>
          <w:w w:val="105"/>
        </w:rPr>
        <w:t>(123)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456</w:t>
      </w:r>
      <w:r>
        <w:rPr>
          <w:rFonts w:ascii="Microsoft Sans Serif" w:hAnsi="Microsoft Sans Serif"/>
          <w:spacing w:val="-2"/>
          <w:w w:val="105"/>
        </w:rPr>
        <w:t>‐</w:t>
      </w:r>
      <w:r>
        <w:rPr>
          <w:spacing w:val="-2"/>
          <w:w w:val="105"/>
        </w:rPr>
        <w:t>7890</w:t>
      </w:r>
    </w:p>
    <w:p>
      <w:pPr>
        <w:pStyle w:val="BodyText"/>
        <w:spacing w:before="78"/>
        <w:ind w:left="1078"/>
        <w:rPr>
          <w:rFonts w:ascii="Microsoft Sans Serif"/>
        </w:rPr>
      </w:pPr>
      <w:r>
        <w:rPr/>
        <w:br w:type="column"/>
      </w:r>
      <w:r>
        <w:rPr>
          <w:rFonts w:ascii="Microsoft Sans Serif"/>
        </w:rPr>
        <w:t>Client</w:t>
      </w:r>
      <w:r>
        <w:rPr>
          <w:rFonts w:ascii="Microsoft Sans Serif"/>
          <w:spacing w:val="35"/>
        </w:rPr>
        <w:t> </w:t>
      </w:r>
      <w:r>
        <w:rPr>
          <w:rFonts w:ascii="Microsoft Sans Serif"/>
        </w:rPr>
        <w:t>Services</w:t>
      </w:r>
      <w:r>
        <w:rPr>
          <w:rFonts w:ascii="Microsoft Sans Serif"/>
          <w:spacing w:val="36"/>
        </w:rPr>
        <w:t> </w:t>
      </w:r>
      <w:r>
        <w:rPr>
          <w:rFonts w:ascii="Microsoft Sans Serif"/>
        </w:rPr>
        <w:t>Manager</w:t>
      </w:r>
      <w:r>
        <w:rPr>
          <w:rFonts w:ascii="Microsoft Sans Serif"/>
          <w:spacing w:val="35"/>
        </w:rPr>
        <w:t> </w:t>
      </w:r>
      <w:r>
        <w:rPr>
          <w:position w:val="2"/>
        </w:rPr>
        <w:t>|</w:t>
      </w:r>
      <w:r>
        <w:rPr>
          <w:spacing w:val="34"/>
          <w:position w:val="2"/>
        </w:rPr>
        <w:t> </w:t>
      </w:r>
      <w:r>
        <w:rPr>
          <w:rFonts w:ascii="Microsoft Sans Serif"/>
        </w:rPr>
        <w:t>JPMorgan</w:t>
      </w:r>
      <w:r>
        <w:rPr>
          <w:rFonts w:ascii="Microsoft Sans Serif"/>
          <w:spacing w:val="35"/>
        </w:rPr>
        <w:t> </w:t>
      </w:r>
      <w:r>
        <w:rPr>
          <w:rFonts w:ascii="Microsoft Sans Serif"/>
        </w:rPr>
        <w:t>Chase</w:t>
      </w:r>
      <w:r>
        <w:rPr>
          <w:rFonts w:ascii="Microsoft Sans Serif"/>
          <w:spacing w:val="36"/>
        </w:rPr>
        <w:t> </w:t>
      </w:r>
      <w:r>
        <w:rPr>
          <w:position w:val="2"/>
        </w:rPr>
        <w:t>|</w:t>
      </w:r>
      <w:r>
        <w:rPr>
          <w:spacing w:val="34"/>
          <w:position w:val="2"/>
        </w:rPr>
        <w:t> </w:t>
      </w:r>
      <w:r>
        <w:rPr>
          <w:rFonts w:ascii="Microsoft Sans Serif"/>
        </w:rPr>
        <w:t>Miami,</w:t>
      </w:r>
      <w:r>
        <w:rPr>
          <w:rFonts w:ascii="Microsoft Sans Serif"/>
          <w:spacing w:val="35"/>
        </w:rPr>
        <w:t> </w:t>
      </w:r>
      <w:r>
        <w:rPr>
          <w:rFonts w:ascii="Microsoft Sans Serif"/>
          <w:spacing w:val="-5"/>
        </w:rPr>
        <w:t>FL</w:t>
      </w:r>
    </w:p>
    <w:p>
      <w:pPr>
        <w:pStyle w:val="BodyText"/>
        <w:spacing w:before="25"/>
        <w:ind w:left="1078"/>
      </w:pPr>
      <w:r>
        <w:rPr/>
        <w:t>January</w:t>
      </w:r>
      <w:r>
        <w:rPr>
          <w:spacing w:val="27"/>
        </w:rPr>
        <w:t> </w:t>
      </w:r>
      <w:r>
        <w:rPr/>
        <w:t>2022</w:t>
      </w:r>
      <w:r>
        <w:rPr>
          <w:spacing w:val="27"/>
        </w:rPr>
        <w:t> </w:t>
      </w:r>
      <w:r>
        <w:rPr/>
        <w:t>–</w:t>
      </w:r>
      <w:r>
        <w:rPr>
          <w:spacing w:val="27"/>
        </w:rPr>
        <w:t> </w:t>
      </w:r>
      <w:r>
        <w:rPr>
          <w:spacing w:val="-2"/>
        </w:rPr>
        <w:t>Present</w:t>
      </w:r>
    </w:p>
    <w:p>
      <w:pPr>
        <w:spacing w:after="0"/>
        <w:sectPr>
          <w:type w:val="continuous"/>
          <w:pgSz w:w="11920" w:h="16860"/>
          <w:pgMar w:top="860" w:bottom="280" w:left="0" w:right="200"/>
          <w:cols w:num="2" w:equalWidth="0">
            <w:col w:w="2390" w:space="996"/>
            <w:col w:w="8334"/>
          </w:cols>
        </w:sectPr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spacing w:before="1"/>
        <w:ind w:left="1078"/>
      </w:pPr>
      <w:hyperlink r:id="rId5">
        <w:r>
          <w:rPr>
            <w:spacing w:val="-2"/>
            <w:w w:val="105"/>
          </w:rPr>
          <w:t>youremail@example.com</w:t>
        </w:r>
      </w:hyperlink>
    </w:p>
    <w:p>
      <w:pPr>
        <w:pStyle w:val="BodyText"/>
      </w:pPr>
    </w:p>
    <w:p>
      <w:pPr>
        <w:pStyle w:val="BodyText"/>
        <w:spacing w:before="38"/>
      </w:pPr>
    </w:p>
    <w:p>
      <w:pPr>
        <w:pStyle w:val="BodyText"/>
        <w:spacing w:before="1"/>
        <w:ind w:left="1078"/>
      </w:pPr>
      <w:r>
        <w:rPr/>
        <w:t>LinkedIn</w:t>
      </w:r>
      <w:r>
        <w:rPr>
          <w:spacing w:val="9"/>
        </w:rPr>
        <w:t> </w:t>
      </w:r>
      <w:r>
        <w:rPr/>
        <w:t>|</w:t>
      </w:r>
      <w:r>
        <w:rPr>
          <w:spacing w:val="10"/>
        </w:rPr>
        <w:t> </w:t>
      </w:r>
      <w:r>
        <w:rPr>
          <w:spacing w:val="-2"/>
        </w:rPr>
        <w:t>Portfolio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1078"/>
      </w:pPr>
      <w:r>
        <w:rPr/>
        <w:t>Miami,</w:t>
      </w:r>
      <w:r>
        <w:rPr>
          <w:spacing w:val="11"/>
        </w:rPr>
        <w:t> </w:t>
      </w:r>
      <w:r>
        <w:rPr>
          <w:spacing w:val="-5"/>
        </w:rPr>
        <w:t>FL</w:t>
      </w:r>
    </w:p>
    <w:p>
      <w:pPr>
        <w:pStyle w:val="ListParagraph"/>
        <w:numPr>
          <w:ilvl w:val="0"/>
          <w:numId w:val="1"/>
        </w:numPr>
        <w:tabs>
          <w:tab w:pos="1373" w:val="left" w:leader="none"/>
          <w:tab w:pos="1375" w:val="left" w:leader="none"/>
        </w:tabs>
        <w:spacing w:line="189" w:lineRule="auto" w:before="101" w:after="0"/>
        <w:ind w:left="1375" w:right="510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Manage a portfolio of 500+ corporate and treasury clients across three regional offices</w:t>
      </w:r>
    </w:p>
    <w:p>
      <w:pPr>
        <w:pStyle w:val="ListParagraph"/>
        <w:numPr>
          <w:ilvl w:val="0"/>
          <w:numId w:val="1"/>
        </w:numPr>
        <w:tabs>
          <w:tab w:pos="1373" w:val="left" w:leader="none"/>
          <w:tab w:pos="1375" w:val="left" w:leader="none"/>
        </w:tabs>
        <w:spacing w:line="201" w:lineRule="auto" w:before="98" w:after="0"/>
        <w:ind w:left="1375" w:right="722" w:hanging="298"/>
        <w:jc w:val="left"/>
        <w:rPr>
          <w:sz w:val="18"/>
        </w:rPr>
      </w:pPr>
      <w:r>
        <w:rPr>
          <w:w w:val="105"/>
          <w:sz w:val="18"/>
        </w:rPr>
        <w:t>Lead 25 client support specialists, conducting biweekly reviews 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quarterly evaluations</w:t>
      </w:r>
    </w:p>
    <w:p>
      <w:pPr>
        <w:pStyle w:val="ListParagraph"/>
        <w:numPr>
          <w:ilvl w:val="0"/>
          <w:numId w:val="1"/>
        </w:numPr>
        <w:tabs>
          <w:tab w:pos="1373" w:val="left" w:leader="none"/>
          <w:tab w:pos="1375" w:val="left" w:leader="none"/>
        </w:tabs>
        <w:spacing w:line="201" w:lineRule="auto" w:before="82" w:after="0"/>
        <w:ind w:left="1375" w:right="160" w:hanging="298"/>
        <w:jc w:val="left"/>
        <w:rPr>
          <w:sz w:val="18"/>
        </w:rPr>
      </w:pPr>
      <w:r>
        <w:rPr>
          <w:w w:val="105"/>
          <w:sz w:val="18"/>
        </w:rPr>
        <w:t>Boosted self</w:t>
      </w:r>
      <w:r>
        <w:rPr>
          <w:rFonts w:ascii="Microsoft Sans Serif" w:hAnsi="Microsoft Sans Serif"/>
          <w:w w:val="105"/>
          <w:sz w:val="18"/>
        </w:rPr>
        <w:t>‐</w:t>
      </w:r>
      <w:r>
        <w:rPr>
          <w:w w:val="105"/>
          <w:sz w:val="18"/>
        </w:rPr>
        <w:t>service transactions by 40%, saving $3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million in annual costs via platform migration</w:t>
      </w:r>
    </w:p>
    <w:p>
      <w:pPr>
        <w:pStyle w:val="ListParagraph"/>
        <w:numPr>
          <w:ilvl w:val="0"/>
          <w:numId w:val="1"/>
        </w:numPr>
        <w:tabs>
          <w:tab w:pos="1374" w:val="left" w:leader="none"/>
        </w:tabs>
        <w:spacing w:line="240" w:lineRule="auto" w:before="58" w:after="0"/>
        <w:ind w:left="1374" w:right="0" w:hanging="296"/>
        <w:jc w:val="left"/>
        <w:rPr>
          <w:sz w:val="18"/>
        </w:rPr>
      </w:pPr>
      <w:r>
        <w:rPr>
          <w:w w:val="105"/>
          <w:sz w:val="18"/>
        </w:rPr>
        <w:t>Resolved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$10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million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dispute,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securing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five</w:t>
      </w:r>
      <w:r>
        <w:rPr>
          <w:rFonts w:ascii="Microsoft Sans Serif" w:hAnsi="Microsoft Sans Serif"/>
          <w:w w:val="105"/>
          <w:sz w:val="18"/>
        </w:rPr>
        <w:t>‐</w:t>
      </w:r>
      <w:r>
        <w:rPr>
          <w:w w:val="105"/>
          <w:sz w:val="18"/>
        </w:rPr>
        <w:t>year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contract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renewal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860" w:bottom="280" w:left="0" w:right="200"/>
          <w:cols w:num="2" w:equalWidth="0">
            <w:col w:w="3196" w:space="506"/>
            <w:col w:w="8018"/>
          </w:cols>
        </w:sectPr>
      </w:pPr>
    </w:p>
    <w:p>
      <w:pPr>
        <w:pStyle w:val="BodyText"/>
        <w:spacing w:before="67"/>
      </w:pPr>
    </w:p>
    <w:p>
      <w:pPr>
        <w:pStyle w:val="BodyText"/>
        <w:ind w:left="4463"/>
        <w:rPr>
          <w:rFonts w:ascii="Microsoft Sans Serif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47958</wp:posOffset>
                </wp:positionV>
                <wp:extent cx="2324100" cy="5334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solidFill>
                          <a:srgbClr val="457C49"/>
                        </a:solidFill>
                      </wps:spPr>
                      <wps:txbx>
                        <w:txbxContent>
                          <w:p>
                            <w:pPr>
                              <w:spacing w:before="238"/>
                              <w:ind w:left="353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9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.776294pt;width:183pt;height:42pt;mso-position-horizontal-relative:page;mso-position-vertical-relative:paragraph;z-index:15729664" type="#_x0000_t202" id="docshape2" filled="true" fillcolor="#457c49" stroked="false">
                <v:textbox inset="0,0,0,0">
                  <w:txbxContent>
                    <w:p>
                      <w:pPr>
                        <w:spacing w:before="238"/>
                        <w:ind w:left="353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color w:val="FFFFFF"/>
                          <w:sz w:val="29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-8"/>
                          <w:sz w:val="29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SKILLS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Microsoft Sans Serif"/>
        </w:rPr>
        <w:t>Operations</w:t>
      </w:r>
      <w:r>
        <w:rPr>
          <w:rFonts w:ascii="Microsoft Sans Serif"/>
          <w:spacing w:val="39"/>
        </w:rPr>
        <w:t> </w:t>
      </w:r>
      <w:r>
        <w:rPr>
          <w:rFonts w:ascii="Microsoft Sans Serif"/>
        </w:rPr>
        <w:t>Manager</w:t>
      </w:r>
      <w:r>
        <w:rPr>
          <w:rFonts w:ascii="Microsoft Sans Serif"/>
          <w:spacing w:val="40"/>
        </w:rPr>
        <w:t> </w:t>
      </w:r>
      <w:r>
        <w:rPr>
          <w:position w:val="2"/>
        </w:rPr>
        <w:t>|</w:t>
      </w:r>
      <w:r>
        <w:rPr>
          <w:spacing w:val="38"/>
          <w:position w:val="2"/>
        </w:rPr>
        <w:t> </w:t>
      </w:r>
      <w:r>
        <w:rPr>
          <w:rFonts w:ascii="Microsoft Sans Serif"/>
        </w:rPr>
        <w:t>JPMorgan</w:t>
      </w:r>
      <w:r>
        <w:rPr>
          <w:rFonts w:ascii="Microsoft Sans Serif"/>
          <w:spacing w:val="39"/>
        </w:rPr>
        <w:t> </w:t>
      </w:r>
      <w:r>
        <w:rPr>
          <w:rFonts w:ascii="Microsoft Sans Serif"/>
        </w:rPr>
        <w:t>Chase</w:t>
      </w:r>
      <w:r>
        <w:rPr>
          <w:rFonts w:ascii="Microsoft Sans Serif"/>
          <w:spacing w:val="40"/>
        </w:rPr>
        <w:t> </w:t>
      </w:r>
      <w:r>
        <w:rPr>
          <w:position w:val="2"/>
        </w:rPr>
        <w:t>|</w:t>
      </w:r>
      <w:r>
        <w:rPr>
          <w:spacing w:val="38"/>
          <w:position w:val="2"/>
        </w:rPr>
        <w:t> </w:t>
      </w:r>
      <w:r>
        <w:rPr>
          <w:rFonts w:ascii="Microsoft Sans Serif"/>
        </w:rPr>
        <w:t>Fort</w:t>
      </w:r>
      <w:r>
        <w:rPr>
          <w:rFonts w:ascii="Microsoft Sans Serif"/>
          <w:spacing w:val="39"/>
        </w:rPr>
        <w:t> </w:t>
      </w:r>
      <w:r>
        <w:rPr>
          <w:rFonts w:ascii="Microsoft Sans Serif"/>
        </w:rPr>
        <w:t>Lauderdale,</w:t>
      </w:r>
      <w:r>
        <w:rPr>
          <w:rFonts w:ascii="Microsoft Sans Serif"/>
          <w:spacing w:val="40"/>
        </w:rPr>
        <w:t> </w:t>
      </w:r>
      <w:r>
        <w:rPr>
          <w:rFonts w:ascii="Microsoft Sans Serif"/>
          <w:spacing w:val="-5"/>
        </w:rPr>
        <w:t>FL</w:t>
      </w:r>
    </w:p>
    <w:p>
      <w:pPr>
        <w:pStyle w:val="BodyText"/>
        <w:spacing w:before="40"/>
        <w:ind w:left="4463"/>
      </w:pPr>
      <w:r>
        <w:rPr>
          <w:w w:val="105"/>
        </w:rPr>
        <w:t>October</w:t>
      </w:r>
      <w:r>
        <w:rPr>
          <w:spacing w:val="13"/>
          <w:w w:val="105"/>
        </w:rPr>
        <w:t> </w:t>
      </w:r>
      <w:r>
        <w:rPr>
          <w:w w:val="105"/>
        </w:rPr>
        <w:t>2019</w:t>
      </w:r>
      <w:r>
        <w:rPr>
          <w:spacing w:val="13"/>
          <w:w w:val="105"/>
        </w:rPr>
        <w:t> </w:t>
      </w:r>
      <w:r>
        <w:rPr>
          <w:w w:val="105"/>
        </w:rPr>
        <w:t>–</w:t>
      </w:r>
      <w:r>
        <w:rPr>
          <w:spacing w:val="14"/>
          <w:w w:val="105"/>
        </w:rPr>
        <w:t> </w:t>
      </w:r>
      <w:r>
        <w:rPr>
          <w:w w:val="105"/>
        </w:rPr>
        <w:t>November</w:t>
      </w:r>
      <w:r>
        <w:rPr>
          <w:spacing w:val="13"/>
          <w:w w:val="105"/>
        </w:rPr>
        <w:t> </w:t>
      </w:r>
      <w:r>
        <w:rPr>
          <w:spacing w:val="-4"/>
          <w:w w:val="105"/>
        </w:rPr>
        <w:t>2022</w:t>
      </w:r>
    </w:p>
    <w:p>
      <w:pPr>
        <w:spacing w:after="0"/>
        <w:sectPr>
          <w:type w:val="continuous"/>
          <w:pgSz w:w="11920" w:h="16860"/>
          <w:pgMar w:top="860" w:bottom="280" w:left="0" w:right="20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ListParagraph"/>
        <w:numPr>
          <w:ilvl w:val="0"/>
          <w:numId w:val="2"/>
        </w:numPr>
        <w:tabs>
          <w:tab w:pos="853" w:val="left" w:leader="none"/>
        </w:tabs>
        <w:spacing w:line="333" w:lineRule="exact" w:before="0" w:after="0"/>
        <w:ind w:left="853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Agile</w:t>
      </w:r>
      <w:r>
        <w:rPr>
          <w:spacing w:val="20"/>
          <w:w w:val="105"/>
          <w:sz w:val="18"/>
        </w:rPr>
        <w:t> </w:t>
      </w:r>
      <w:r>
        <w:rPr>
          <w:spacing w:val="-2"/>
          <w:w w:val="105"/>
          <w:sz w:val="18"/>
        </w:rPr>
        <w:t>methodologies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</w:tabs>
        <w:spacing w:line="322" w:lineRule="exact" w:before="0" w:after="0"/>
        <w:ind w:left="853" w:right="0" w:hanging="296"/>
        <w:jc w:val="left"/>
        <w:rPr>
          <w:position w:val="-2"/>
          <w:sz w:val="31"/>
        </w:rPr>
      </w:pPr>
      <w:r>
        <w:rPr>
          <w:w w:val="105"/>
          <w:sz w:val="18"/>
        </w:rPr>
        <w:t>AML</w:t>
      </w:r>
      <w:r>
        <w:rPr>
          <w:spacing w:val="5"/>
          <w:w w:val="105"/>
          <w:sz w:val="18"/>
        </w:rPr>
        <w:t> </w:t>
      </w:r>
      <w:r>
        <w:rPr>
          <w:spacing w:val="-2"/>
          <w:w w:val="105"/>
          <w:sz w:val="18"/>
        </w:rPr>
        <w:t>compliance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</w:tabs>
        <w:spacing w:line="333" w:lineRule="exact" w:before="0" w:after="0"/>
        <w:ind w:left="853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Risk</w:t>
      </w:r>
      <w:r>
        <w:rPr>
          <w:spacing w:val="-2"/>
          <w:w w:val="105"/>
          <w:sz w:val="18"/>
        </w:rPr>
        <w:t> communication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</w:tabs>
        <w:spacing w:line="330" w:lineRule="exact" w:before="0" w:after="0"/>
        <w:ind w:left="853" w:right="0" w:hanging="296"/>
        <w:jc w:val="left"/>
        <w:rPr>
          <w:position w:val="-4"/>
          <w:sz w:val="31"/>
        </w:rPr>
      </w:pPr>
      <w:r>
        <w:rPr>
          <w:spacing w:val="2"/>
          <w:sz w:val="18"/>
        </w:rPr>
        <w:t>Performance</w:t>
      </w:r>
      <w:r>
        <w:rPr>
          <w:spacing w:val="55"/>
          <w:sz w:val="18"/>
        </w:rPr>
        <w:t> </w:t>
      </w:r>
      <w:r>
        <w:rPr>
          <w:spacing w:val="-2"/>
          <w:sz w:val="18"/>
        </w:rPr>
        <w:t>management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</w:tabs>
        <w:spacing w:line="343" w:lineRule="exact" w:before="0" w:after="0"/>
        <w:ind w:left="853" w:right="0" w:hanging="296"/>
        <w:jc w:val="left"/>
        <w:rPr>
          <w:position w:val="-4"/>
          <w:sz w:val="3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449409</wp:posOffset>
                </wp:positionV>
                <wp:extent cx="2324100" cy="52387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324100" cy="523875"/>
                        </a:xfrm>
                        <a:prstGeom prst="rect">
                          <a:avLst/>
                        </a:prstGeom>
                        <a:solidFill>
                          <a:srgbClr val="457C49"/>
                        </a:solidFill>
                      </wps:spPr>
                      <wps:txbx>
                        <w:txbxContent>
                          <w:p>
                            <w:pPr>
                              <w:spacing w:before="223"/>
                              <w:ind w:left="353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5.386539pt;width:183pt;height:41.25pt;mso-position-horizontal-relative:page;mso-position-vertical-relative:paragraph;z-index:15729152" type="#_x0000_t202" id="docshape3" filled="true" fillcolor="#457c49" stroked="false">
                <v:textbox inset="0,0,0,0">
                  <w:txbxContent>
                    <w:p>
                      <w:pPr>
                        <w:spacing w:before="223"/>
                        <w:ind w:left="353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EDUCATION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w:t>Treasury</w:t>
      </w:r>
      <w:r>
        <w:rPr>
          <w:spacing w:val="25"/>
          <w:sz w:val="18"/>
        </w:rPr>
        <w:t> </w:t>
      </w:r>
      <w:r>
        <w:rPr>
          <w:spacing w:val="-2"/>
          <w:sz w:val="18"/>
        </w:rPr>
        <w:t>management</w:t>
      </w:r>
    </w:p>
    <w:p>
      <w:pPr>
        <w:spacing w:line="240" w:lineRule="auto" w:before="2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ListParagraph"/>
        <w:numPr>
          <w:ilvl w:val="0"/>
          <w:numId w:val="2"/>
        </w:numPr>
        <w:tabs>
          <w:tab w:pos="853" w:val="left" w:leader="none"/>
          <w:tab w:pos="855" w:val="left" w:leader="none"/>
        </w:tabs>
        <w:spacing w:line="201" w:lineRule="auto" w:before="0" w:after="0"/>
        <w:ind w:left="855" w:right="365" w:hanging="298"/>
        <w:jc w:val="left"/>
        <w:rPr>
          <w:position w:val="-4"/>
          <w:sz w:val="31"/>
        </w:rPr>
      </w:pPr>
      <w:r>
        <w:rPr>
          <w:w w:val="105"/>
          <w:sz w:val="18"/>
        </w:rPr>
        <w:t>Supervised daily branch operations serving 250+ customers/day with 15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employees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</w:tabs>
        <w:spacing w:line="343" w:lineRule="exact" w:before="44" w:after="0"/>
        <w:ind w:left="853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Managed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2,500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accounts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combined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deposits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$100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million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  <w:tab w:pos="855" w:val="left" w:leader="none"/>
        </w:tabs>
        <w:spacing w:line="201" w:lineRule="auto" w:before="25" w:after="0"/>
        <w:ind w:left="855" w:right="362" w:hanging="298"/>
        <w:jc w:val="left"/>
        <w:rPr>
          <w:position w:val="-4"/>
          <w:sz w:val="31"/>
        </w:rPr>
      </w:pPr>
      <w:r>
        <w:rPr>
          <w:w w:val="105"/>
          <w:sz w:val="18"/>
        </w:rPr>
        <w:t>Exceeded small business lending targets by 150%, issuing $30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million in </w:t>
      </w:r>
      <w:r>
        <w:rPr>
          <w:spacing w:val="-2"/>
          <w:w w:val="105"/>
          <w:sz w:val="18"/>
        </w:rPr>
        <w:t>loans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  <w:tab w:pos="855" w:val="left" w:leader="none"/>
        </w:tabs>
        <w:spacing w:line="201" w:lineRule="auto" w:before="82" w:after="0"/>
        <w:ind w:left="855" w:right="529" w:hanging="298"/>
        <w:jc w:val="left"/>
        <w:rPr>
          <w:position w:val="-4"/>
          <w:sz w:val="31"/>
        </w:rPr>
      </w:pPr>
      <w:r>
        <w:rPr>
          <w:w w:val="105"/>
          <w:sz w:val="18"/>
        </w:rPr>
        <w:t>Grew premium card applications by 30%, ranking first in the Southeast </w:t>
      </w:r>
      <w:r>
        <w:rPr>
          <w:spacing w:val="-2"/>
          <w:w w:val="105"/>
          <w:sz w:val="18"/>
        </w:rPr>
        <w:t>region</w:t>
      </w:r>
    </w:p>
    <w:p>
      <w:pPr>
        <w:pStyle w:val="BodyText"/>
      </w:pPr>
    </w:p>
    <w:p>
      <w:pPr>
        <w:pStyle w:val="BodyText"/>
        <w:spacing w:before="137"/>
      </w:pPr>
    </w:p>
    <w:p>
      <w:pPr>
        <w:pStyle w:val="Heading1"/>
        <w:spacing w:before="1"/>
        <w:ind w:left="725"/>
      </w:pPr>
      <w:r>
        <w:rPr>
          <w:spacing w:val="-2"/>
        </w:rPr>
        <w:t>CERTIFICATIONS</w:t>
      </w:r>
    </w:p>
    <w:p>
      <w:pPr>
        <w:spacing w:after="0"/>
        <w:sectPr>
          <w:type w:val="continuous"/>
          <w:pgSz w:w="11920" w:h="16860"/>
          <w:pgMar w:top="860" w:bottom="280" w:left="0" w:right="200"/>
          <w:cols w:num="2" w:equalWidth="0">
            <w:col w:w="3191" w:space="1031"/>
            <w:col w:w="7498"/>
          </w:cols>
        </w:sectPr>
      </w:pPr>
    </w:p>
    <w:p>
      <w:pPr>
        <w:pStyle w:val="BodyText"/>
        <w:spacing w:before="8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20" w:h="16860"/>
          <w:pgMar w:top="860" w:bottom="280" w:left="0" w:right="200"/>
        </w:sectPr>
      </w:pPr>
    </w:p>
    <w:p>
      <w:pPr>
        <w:pStyle w:val="BodyText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48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667000" y="12"/>
                            <a:ext cx="49015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10704830">
                                <a:moveTo>
                                  <a:pt x="4901171" y="7429487"/>
                                </a:moveTo>
                                <a:lnTo>
                                  <a:pt x="0" y="7429487"/>
                                </a:lnTo>
                                <a:lnTo>
                                  <a:pt x="0" y="10704563"/>
                                </a:lnTo>
                                <a:lnTo>
                                  <a:pt x="4901171" y="10704563"/>
                                </a:lnTo>
                                <a:lnTo>
                                  <a:pt x="4901171" y="7429487"/>
                                </a:lnTo>
                                <a:close/>
                              </a:path>
                              <a:path w="4901565" h="10704830">
                                <a:moveTo>
                                  <a:pt x="4901171" y="5308600"/>
                                </a:moveTo>
                                <a:lnTo>
                                  <a:pt x="0" y="5308600"/>
                                </a:lnTo>
                                <a:lnTo>
                                  <a:pt x="0" y="7010387"/>
                                </a:lnTo>
                                <a:lnTo>
                                  <a:pt x="4901171" y="7010387"/>
                                </a:lnTo>
                                <a:lnTo>
                                  <a:pt x="4901171" y="5308600"/>
                                </a:lnTo>
                                <a:close/>
                              </a:path>
                              <a:path w="4901565" h="10704830">
                                <a:moveTo>
                                  <a:pt x="4901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225"/>
                                </a:lnTo>
                                <a:lnTo>
                                  <a:pt x="4901171" y="276225"/>
                                </a:lnTo>
                                <a:lnTo>
                                  <a:pt x="4901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76225"/>
                            <a:ext cx="7568565" cy="2105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105025">
                                <a:moveTo>
                                  <a:pt x="7568183" y="2105024"/>
                                </a:moveTo>
                                <a:lnTo>
                                  <a:pt x="0" y="21050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105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C49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666987" y="2381262"/>
                            <a:ext cx="4901565" cy="674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6743700">
                                <a:moveTo>
                                  <a:pt x="4901184" y="5048237"/>
                                </a:moveTo>
                                <a:lnTo>
                                  <a:pt x="0" y="5048237"/>
                                </a:lnTo>
                                <a:lnTo>
                                  <a:pt x="0" y="6743687"/>
                                </a:lnTo>
                                <a:lnTo>
                                  <a:pt x="4901184" y="6743687"/>
                                </a:lnTo>
                                <a:lnTo>
                                  <a:pt x="4901184" y="5048237"/>
                                </a:lnTo>
                                <a:close/>
                              </a:path>
                              <a:path w="4901565" h="6743700">
                                <a:moveTo>
                                  <a:pt x="4901184" y="704837"/>
                                </a:moveTo>
                                <a:lnTo>
                                  <a:pt x="0" y="704837"/>
                                </a:lnTo>
                                <a:lnTo>
                                  <a:pt x="0" y="4629137"/>
                                </a:lnTo>
                                <a:lnTo>
                                  <a:pt x="4901184" y="4629137"/>
                                </a:lnTo>
                                <a:lnTo>
                                  <a:pt x="4901184" y="704837"/>
                                </a:lnTo>
                                <a:close/>
                              </a:path>
                              <a:path w="4901565" h="6743700">
                                <a:moveTo>
                                  <a:pt x="4901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lnTo>
                                  <a:pt x="4901184" y="295275"/>
                                </a:lnTo>
                                <a:lnTo>
                                  <a:pt x="4901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914649" y="2676525"/>
                            <a:ext cx="465391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3915" h="409575">
                                <a:moveTo>
                                  <a:pt x="0" y="409574"/>
                                </a:moveTo>
                                <a:lnTo>
                                  <a:pt x="4653533" y="409574"/>
                                </a:lnTo>
                                <a:lnTo>
                                  <a:pt x="46535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66999" y="2676524"/>
                            <a:ext cx="2476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409575">
                                <a:moveTo>
                                  <a:pt x="247649" y="409574"/>
                                </a:moveTo>
                                <a:lnTo>
                                  <a:pt x="0" y="40957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40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C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14649" y="7010399"/>
                            <a:ext cx="465391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3915" h="419100">
                                <a:moveTo>
                                  <a:pt x="0" y="419099"/>
                                </a:moveTo>
                                <a:lnTo>
                                  <a:pt x="4653533" y="419099"/>
                                </a:lnTo>
                                <a:lnTo>
                                  <a:pt x="46535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9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66999" y="7010399"/>
                            <a:ext cx="24765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419100">
                                <a:moveTo>
                                  <a:pt x="247649" y="419099"/>
                                </a:moveTo>
                                <a:lnTo>
                                  <a:pt x="0" y="419099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419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C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27" y="3438525"/>
                            <a:ext cx="224281" cy="224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52442" y="3829050"/>
                            <a:ext cx="22479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" h="258445">
                                <a:moveTo>
                                  <a:pt x="149499" y="33081"/>
                                </a:moveTo>
                                <a:lnTo>
                                  <a:pt x="74792" y="33081"/>
                                </a:lnTo>
                                <a:lnTo>
                                  <a:pt x="112124" y="0"/>
                                </a:lnTo>
                                <a:lnTo>
                                  <a:pt x="149499" y="33081"/>
                                </a:lnTo>
                                <a:close/>
                              </a:path>
                              <a:path w="224790" h="258445">
                                <a:moveTo>
                                  <a:pt x="224249" y="258250"/>
                                </a:moveTo>
                                <a:lnTo>
                                  <a:pt x="0" y="258250"/>
                                </a:lnTo>
                                <a:lnTo>
                                  <a:pt x="0" y="99321"/>
                                </a:lnTo>
                                <a:lnTo>
                                  <a:pt x="39559" y="64246"/>
                                </a:lnTo>
                                <a:lnTo>
                                  <a:pt x="39559" y="33081"/>
                                </a:lnTo>
                                <a:lnTo>
                                  <a:pt x="184689" y="33081"/>
                                </a:lnTo>
                                <a:lnTo>
                                  <a:pt x="184689" y="46344"/>
                                </a:lnTo>
                                <a:lnTo>
                                  <a:pt x="52746" y="46344"/>
                                </a:lnTo>
                                <a:lnTo>
                                  <a:pt x="52746" y="112584"/>
                                </a:lnTo>
                                <a:lnTo>
                                  <a:pt x="13186" y="112584"/>
                                </a:lnTo>
                                <a:lnTo>
                                  <a:pt x="13186" y="231762"/>
                                </a:lnTo>
                                <a:lnTo>
                                  <a:pt x="27346" y="231762"/>
                                </a:lnTo>
                                <a:lnTo>
                                  <a:pt x="13186" y="245025"/>
                                </a:lnTo>
                                <a:lnTo>
                                  <a:pt x="224249" y="245025"/>
                                </a:lnTo>
                                <a:lnTo>
                                  <a:pt x="224249" y="258250"/>
                                </a:lnTo>
                                <a:close/>
                              </a:path>
                              <a:path w="224790" h="258445">
                                <a:moveTo>
                                  <a:pt x="152473" y="165522"/>
                                </a:moveTo>
                                <a:lnTo>
                                  <a:pt x="138459" y="165522"/>
                                </a:lnTo>
                                <a:lnTo>
                                  <a:pt x="171502" y="136389"/>
                                </a:lnTo>
                                <a:lnTo>
                                  <a:pt x="171502" y="46344"/>
                                </a:lnTo>
                                <a:lnTo>
                                  <a:pt x="184689" y="46344"/>
                                </a:lnTo>
                                <a:lnTo>
                                  <a:pt x="184689" y="64246"/>
                                </a:lnTo>
                                <a:lnTo>
                                  <a:pt x="224249" y="99321"/>
                                </a:lnTo>
                                <a:lnTo>
                                  <a:pt x="224249" y="112584"/>
                                </a:lnTo>
                                <a:lnTo>
                                  <a:pt x="211062" y="112584"/>
                                </a:lnTo>
                                <a:lnTo>
                                  <a:pt x="152473" y="165522"/>
                                </a:lnTo>
                                <a:close/>
                              </a:path>
                              <a:path w="224790" h="258445">
                                <a:moveTo>
                                  <a:pt x="158277" y="72833"/>
                                </a:moveTo>
                                <a:lnTo>
                                  <a:pt x="65933" y="72833"/>
                                </a:lnTo>
                                <a:lnTo>
                                  <a:pt x="65933" y="59569"/>
                                </a:lnTo>
                                <a:lnTo>
                                  <a:pt x="158277" y="59569"/>
                                </a:lnTo>
                                <a:lnTo>
                                  <a:pt x="158277" y="72833"/>
                                </a:lnTo>
                                <a:close/>
                              </a:path>
                              <a:path w="224790" h="258445">
                                <a:moveTo>
                                  <a:pt x="158316" y="99321"/>
                                </a:moveTo>
                                <a:lnTo>
                                  <a:pt x="65971" y="99321"/>
                                </a:lnTo>
                                <a:lnTo>
                                  <a:pt x="65971" y="86096"/>
                                </a:lnTo>
                                <a:lnTo>
                                  <a:pt x="158316" y="86096"/>
                                </a:lnTo>
                                <a:lnTo>
                                  <a:pt x="158316" y="99321"/>
                                </a:lnTo>
                                <a:close/>
                              </a:path>
                              <a:path w="224790" h="258445">
                                <a:moveTo>
                                  <a:pt x="27346" y="231762"/>
                                </a:moveTo>
                                <a:lnTo>
                                  <a:pt x="13186" y="231762"/>
                                </a:lnTo>
                                <a:lnTo>
                                  <a:pt x="79158" y="172154"/>
                                </a:lnTo>
                                <a:lnTo>
                                  <a:pt x="13186" y="112584"/>
                                </a:lnTo>
                                <a:lnTo>
                                  <a:pt x="52746" y="112584"/>
                                </a:lnTo>
                                <a:lnTo>
                                  <a:pt x="52746" y="136389"/>
                                </a:lnTo>
                                <a:lnTo>
                                  <a:pt x="85712" y="165522"/>
                                </a:lnTo>
                                <a:lnTo>
                                  <a:pt x="152473" y="165522"/>
                                </a:lnTo>
                                <a:lnTo>
                                  <a:pt x="145133" y="172154"/>
                                </a:lnTo>
                                <a:lnTo>
                                  <a:pt x="148485" y="175259"/>
                                </a:lnTo>
                                <a:lnTo>
                                  <a:pt x="87667" y="175259"/>
                                </a:lnTo>
                                <a:lnTo>
                                  <a:pt x="27346" y="231762"/>
                                </a:lnTo>
                                <a:close/>
                              </a:path>
                              <a:path w="224790" h="258445">
                                <a:moveTo>
                                  <a:pt x="158277" y="125809"/>
                                </a:moveTo>
                                <a:lnTo>
                                  <a:pt x="65933" y="125809"/>
                                </a:lnTo>
                                <a:lnTo>
                                  <a:pt x="65933" y="112584"/>
                                </a:lnTo>
                                <a:lnTo>
                                  <a:pt x="158277" y="112584"/>
                                </a:lnTo>
                                <a:lnTo>
                                  <a:pt x="158277" y="125809"/>
                                </a:lnTo>
                                <a:close/>
                              </a:path>
                              <a:path w="224790" h="258445">
                                <a:moveTo>
                                  <a:pt x="224249" y="231762"/>
                                </a:moveTo>
                                <a:lnTo>
                                  <a:pt x="211062" y="231762"/>
                                </a:lnTo>
                                <a:lnTo>
                                  <a:pt x="211062" y="112584"/>
                                </a:lnTo>
                                <a:lnTo>
                                  <a:pt x="224249" y="112584"/>
                                </a:lnTo>
                                <a:lnTo>
                                  <a:pt x="224249" y="231762"/>
                                </a:lnTo>
                                <a:close/>
                              </a:path>
                              <a:path w="224790" h="258445">
                                <a:moveTo>
                                  <a:pt x="224249" y="245025"/>
                                </a:moveTo>
                                <a:lnTo>
                                  <a:pt x="211100" y="245025"/>
                                </a:lnTo>
                                <a:lnTo>
                                  <a:pt x="136619" y="175259"/>
                                </a:lnTo>
                                <a:lnTo>
                                  <a:pt x="148485" y="175259"/>
                                </a:lnTo>
                                <a:lnTo>
                                  <a:pt x="211020" y="231762"/>
                                </a:lnTo>
                                <a:lnTo>
                                  <a:pt x="224249" y="231762"/>
                                </a:lnTo>
                                <a:lnTo>
                                  <a:pt x="224249" y="245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30" y="4284576"/>
                            <a:ext cx="224183" cy="1941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79" y="4667249"/>
                            <a:ext cx="224174" cy="2256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6pt;width:595.950pt;height:842.9pt;mso-position-horizontal-relative:page;mso-position-vertical-relative:page;z-index:-15791616" id="docshapegroup4" coordorigin="0,0" coordsize="11919,16858">
                <v:shape style="position:absolute;left:4200;top:0;width:7719;height:16858" id="docshape5" coordorigin="4200,0" coordsize="7719,16858" path="m11918,11700l4200,11700,4200,16858,11918,16858,11918,11700xm11918,8360l4200,8360,4200,11040,11918,11040,11918,8360xm11918,0l4200,0,4200,435,11918,435,11918,0xe" filled="true" fillcolor="#f5f5f5" stroked="false">
                  <v:path arrowok="t"/>
                  <v:fill type="solid"/>
                </v:shape>
                <v:rect style="position:absolute;left:0;top:435;width:11919;height:3315" id="docshape6" filled="true" fillcolor="#457c49" stroked="false">
                  <v:fill opacity="32899f" type="solid"/>
                </v:rect>
                <v:shape style="position:absolute;left:4199;top:3750;width:7719;height:10620" id="docshape7" coordorigin="4200,3750" coordsize="7719,10620" path="m11918,11700l4200,11700,4200,14370,11918,14370,11918,11700xm11918,4860l4200,4860,4200,11040,11918,11040,11918,4860xm11918,3750l4200,3750,4200,4215,11918,4215,11918,3750xe" filled="true" fillcolor="#f5f5f5" stroked="false">
                  <v:path arrowok="t"/>
                  <v:fill type="solid"/>
                </v:shape>
                <v:rect style="position:absolute;left:4590;top:4215;width:7329;height:645" id="docshape8" filled="true" fillcolor="#d9d9d9" stroked="false">
                  <v:fill type="solid"/>
                </v:rect>
                <v:rect style="position:absolute;left:4200;top:4215;width:390;height:645" id="docshape9" filled="true" fillcolor="#457c49" stroked="false">
                  <v:fill type="solid"/>
                </v:rect>
                <v:rect style="position:absolute;left:4590;top:11040;width:7329;height:660" id="docshape10" filled="true" fillcolor="#d9d9d9" stroked="false">
                  <v:fill type="solid"/>
                </v:rect>
                <v:rect style="position:absolute;left:4200;top:11040;width:390;height:660" id="docshape11" filled="true" fillcolor="#457c49" stroked="false">
                  <v:fill type="solid"/>
                </v:rect>
                <v:shape style="position:absolute;left:555;top:5415;width:354;height:354" type="#_x0000_t75" id="docshape12" stroked="false">
                  <v:imagedata r:id="rId6" o:title=""/>
                </v:shape>
                <v:shape style="position:absolute;left:555;top:6030;width:354;height:407" id="docshape13" coordorigin="555,6030" coordsize="354,407" path="m790,6082l673,6082,732,6030,790,6082xm908,6437l555,6437,555,6186,617,6131,617,6082,846,6082,846,6103,638,6103,638,6207,576,6207,576,6395,598,6395,576,6416,908,6416,908,6437xm795,6291l773,6291,825,6245,825,6103,846,6103,846,6131,908,6186,908,6207,887,6207,795,6291xm804,6145l659,6145,659,6124,804,6124,804,6145xm804,6186l659,6186,659,6166,804,6166,804,6186xm598,6395l576,6395,680,6301,576,6207,638,6207,638,6245,690,6291,795,6291,784,6301,789,6306,693,6306,598,6395xm804,6228l659,6228,659,6207,804,6207,804,6228xm908,6395l887,6395,887,6207,908,6207,908,6395xm908,6416l887,6416,770,6306,789,6306,887,6395,908,6395,908,6416xe" filled="true" fillcolor="#000000" stroked="false">
                  <v:path arrowok="t"/>
                  <v:fill type="solid"/>
                </v:shape>
                <v:shape style="position:absolute;left:555;top:6747;width:354;height:306" type="#_x0000_t75" id="docshape14" stroked="false">
                  <v:imagedata r:id="rId7" o:title=""/>
                </v:shape>
                <v:shape style="position:absolute;left:555;top:7350;width:354;height:356" type="#_x0000_t75" id="docshape15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107"/>
        <w:rPr>
          <w:b/>
        </w:rPr>
      </w:pPr>
    </w:p>
    <w:p>
      <w:pPr>
        <w:pStyle w:val="BodyText"/>
        <w:ind w:left="557"/>
      </w:pPr>
      <w:r>
        <w:rPr>
          <w:w w:val="105"/>
        </w:rPr>
        <w:t>June</w:t>
      </w:r>
      <w:r>
        <w:rPr>
          <w:spacing w:val="2"/>
          <w:w w:val="105"/>
        </w:rPr>
        <w:t> </w:t>
      </w:r>
      <w:r>
        <w:rPr>
          <w:w w:val="105"/>
        </w:rPr>
        <w:t>2014</w:t>
      </w:r>
      <w:r>
        <w:rPr>
          <w:spacing w:val="3"/>
          <w:w w:val="105"/>
        </w:rPr>
        <w:t> </w:t>
      </w:r>
      <w:r>
        <w:rPr>
          <w:w w:val="105"/>
        </w:rPr>
        <w:t>|</w:t>
      </w:r>
      <w:r>
        <w:rPr>
          <w:spacing w:val="3"/>
          <w:w w:val="105"/>
        </w:rPr>
        <w:t> </w:t>
      </w:r>
      <w:r>
        <w:rPr>
          <w:w w:val="105"/>
        </w:rPr>
        <w:t>B.S.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Management</w:t>
      </w:r>
    </w:p>
    <w:p>
      <w:pPr>
        <w:pStyle w:val="BodyText"/>
        <w:spacing w:before="126"/>
      </w:pPr>
    </w:p>
    <w:p>
      <w:pPr>
        <w:pStyle w:val="BodyText"/>
        <w:spacing w:line="261" w:lineRule="auto"/>
        <w:ind w:left="557" w:right="55"/>
      </w:pPr>
      <w:r>
        <w:rPr/>
        <w:t>University of Florida, Gainesville,</w:t>
      </w:r>
      <w:r>
        <w:rPr>
          <w:spacing w:val="40"/>
        </w:rPr>
        <w:t> </w:t>
      </w:r>
      <w:r>
        <w:rPr>
          <w:spacing w:val="-6"/>
        </w:rPr>
        <w:t>FL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</w:tabs>
        <w:spacing w:line="336" w:lineRule="exact" w:before="101" w:after="0"/>
        <w:ind w:left="853" w:right="0" w:hanging="296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Certified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Manager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(Institute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Certified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Professional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Managers),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February</w:t>
      </w:r>
      <w:r>
        <w:rPr>
          <w:spacing w:val="20"/>
          <w:w w:val="105"/>
          <w:sz w:val="18"/>
        </w:rPr>
        <w:t> </w:t>
      </w:r>
      <w:r>
        <w:rPr>
          <w:spacing w:val="-4"/>
          <w:w w:val="105"/>
          <w:sz w:val="18"/>
        </w:rPr>
        <w:t>2022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</w:tabs>
        <w:spacing w:line="336" w:lineRule="exact" w:before="0" w:after="0"/>
        <w:ind w:left="853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Certified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AML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Fraud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Professional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(ABA),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April</w:t>
      </w:r>
      <w:r>
        <w:rPr>
          <w:spacing w:val="15"/>
          <w:w w:val="105"/>
          <w:sz w:val="18"/>
        </w:rPr>
        <w:t> </w:t>
      </w:r>
      <w:r>
        <w:rPr>
          <w:spacing w:val="-4"/>
          <w:w w:val="105"/>
          <w:sz w:val="18"/>
        </w:rPr>
        <w:t>2021</w:t>
      </w:r>
    </w:p>
    <w:sectPr>
      <w:type w:val="continuous"/>
      <w:pgSz w:w="11920" w:h="16860"/>
      <w:pgMar w:top="860" w:bottom="280" w:left="0" w:right="200"/>
      <w:cols w:num="2" w:equalWidth="0">
        <w:col w:w="3431" w:space="475"/>
        <w:col w:w="781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85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3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9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4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37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3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6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2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89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38"/>
      <w:ind w:left="353"/>
      <w:outlineLvl w:val="1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53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your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2025-05-31T09:01:41Z</dcterms:created>
  <dcterms:modified xsi:type="dcterms:W3CDTF">2025-05-31T09:01:41Z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2025-05-31T00:00:00Z</vt:filetime>
  </property>
  <property fmtid="{D5CDD505-2E9C-101B-9397-08002B2CF9AE}" pid="5" name="Producer">
    <vt:lpwstr>Skia/PDF m121</vt:lpwstr>
  </property>
</Properties>
</file>