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0" w:right="100"/>
        </w:sectPr>
      </w:pPr>
    </w:p>
    <w:p>
      <w:pPr>
        <w:pStyle w:val="BodyText"/>
        <w:spacing w:before="26"/>
        <w:rPr>
          <w:rFonts w:ascii="Times New Roman"/>
          <w:sz w:val="5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0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0845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8137" y="3086099"/>
                            <a:ext cx="1076325" cy="621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6219825">
                                <a:moveTo>
                                  <a:pt x="47625" y="6192672"/>
                                </a:moveTo>
                                <a:lnTo>
                                  <a:pt x="27165" y="6172200"/>
                                </a:lnTo>
                                <a:lnTo>
                                  <a:pt x="20472" y="6172200"/>
                                </a:lnTo>
                                <a:lnTo>
                                  <a:pt x="0" y="6192672"/>
                                </a:lnTo>
                                <a:lnTo>
                                  <a:pt x="0" y="6196241"/>
                                </a:lnTo>
                                <a:lnTo>
                                  <a:pt x="0" y="6199365"/>
                                </a:lnTo>
                                <a:lnTo>
                                  <a:pt x="20472" y="6219825"/>
                                </a:lnTo>
                                <a:lnTo>
                                  <a:pt x="27165" y="6219825"/>
                                </a:lnTo>
                                <a:lnTo>
                                  <a:pt x="47625" y="6199365"/>
                                </a:lnTo>
                                <a:lnTo>
                                  <a:pt x="47625" y="6192672"/>
                                </a:lnTo>
                                <a:close/>
                              </a:path>
                              <a:path w="1076325" h="6219825">
                                <a:moveTo>
                                  <a:pt x="47625" y="5836297"/>
                                </a:moveTo>
                                <a:lnTo>
                                  <a:pt x="31102" y="5819775"/>
                                </a:lnTo>
                                <a:lnTo>
                                  <a:pt x="16535" y="5819775"/>
                                </a:lnTo>
                                <a:lnTo>
                                  <a:pt x="0" y="5836297"/>
                                </a:lnTo>
                                <a:lnTo>
                                  <a:pt x="0" y="5838825"/>
                                </a:lnTo>
                                <a:lnTo>
                                  <a:pt x="0" y="5841352"/>
                                </a:lnTo>
                                <a:lnTo>
                                  <a:pt x="16535" y="5857875"/>
                                </a:lnTo>
                                <a:lnTo>
                                  <a:pt x="31102" y="5857875"/>
                                </a:lnTo>
                                <a:lnTo>
                                  <a:pt x="47625" y="5841352"/>
                                </a:lnTo>
                                <a:lnTo>
                                  <a:pt x="47625" y="5836297"/>
                                </a:lnTo>
                                <a:close/>
                              </a:path>
                              <a:path w="1076325" h="6219825">
                                <a:moveTo>
                                  <a:pt x="47625" y="5478297"/>
                                </a:moveTo>
                                <a:lnTo>
                                  <a:pt x="27165" y="5457825"/>
                                </a:lnTo>
                                <a:lnTo>
                                  <a:pt x="20472" y="5457825"/>
                                </a:lnTo>
                                <a:lnTo>
                                  <a:pt x="0" y="5478297"/>
                                </a:lnTo>
                                <a:lnTo>
                                  <a:pt x="0" y="5481866"/>
                                </a:lnTo>
                                <a:lnTo>
                                  <a:pt x="0" y="5484990"/>
                                </a:lnTo>
                                <a:lnTo>
                                  <a:pt x="20472" y="5505450"/>
                                </a:lnTo>
                                <a:lnTo>
                                  <a:pt x="27165" y="5505450"/>
                                </a:lnTo>
                                <a:lnTo>
                                  <a:pt x="47625" y="5484990"/>
                                </a:lnTo>
                                <a:lnTo>
                                  <a:pt x="47625" y="5478297"/>
                                </a:lnTo>
                                <a:close/>
                              </a:path>
                              <a:path w="1076325" h="6219825">
                                <a:moveTo>
                                  <a:pt x="47625" y="5268734"/>
                                </a:moveTo>
                                <a:lnTo>
                                  <a:pt x="27165" y="5248275"/>
                                </a:lnTo>
                                <a:lnTo>
                                  <a:pt x="20472" y="5248275"/>
                                </a:lnTo>
                                <a:lnTo>
                                  <a:pt x="0" y="5268734"/>
                                </a:lnTo>
                                <a:lnTo>
                                  <a:pt x="0" y="5272316"/>
                                </a:lnTo>
                                <a:lnTo>
                                  <a:pt x="0" y="5275440"/>
                                </a:lnTo>
                                <a:lnTo>
                                  <a:pt x="20472" y="5295900"/>
                                </a:lnTo>
                                <a:lnTo>
                                  <a:pt x="27165" y="5295900"/>
                                </a:lnTo>
                                <a:lnTo>
                                  <a:pt x="47625" y="5275440"/>
                                </a:lnTo>
                                <a:lnTo>
                                  <a:pt x="47625" y="5268734"/>
                                </a:lnTo>
                                <a:close/>
                              </a:path>
                              <a:path w="1076325" h="6219825">
                                <a:moveTo>
                                  <a:pt x="47625" y="5068722"/>
                                </a:moveTo>
                                <a:lnTo>
                                  <a:pt x="27165" y="5048250"/>
                                </a:lnTo>
                                <a:lnTo>
                                  <a:pt x="20472" y="5048250"/>
                                </a:lnTo>
                                <a:lnTo>
                                  <a:pt x="0" y="5068722"/>
                                </a:lnTo>
                                <a:lnTo>
                                  <a:pt x="0" y="5072291"/>
                                </a:lnTo>
                                <a:lnTo>
                                  <a:pt x="0" y="5075415"/>
                                </a:lnTo>
                                <a:lnTo>
                                  <a:pt x="20472" y="5095875"/>
                                </a:lnTo>
                                <a:lnTo>
                                  <a:pt x="27165" y="5095875"/>
                                </a:lnTo>
                                <a:lnTo>
                                  <a:pt x="47625" y="5075415"/>
                                </a:lnTo>
                                <a:lnTo>
                                  <a:pt x="47625" y="5068722"/>
                                </a:lnTo>
                                <a:close/>
                              </a:path>
                              <a:path w="1076325" h="6219825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621982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621982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83424" id="docshapegroup1" coordorigin="0,0" coordsize="4065,16860">
                <v:rect style="position:absolute;left:0;top:0;width:4065;height:16860" id="docshape2" filled="true" fillcolor="#080845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080845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689;top:4860;width:1695;height:9795" id="docshape6" coordorigin="690,4860" coordsize="1695,9795" path="m765,14612l764,14607,760,14598,758,14594,751,14587,747,14585,738,14581,733,14580,722,14580,717,14581,708,14585,704,14587,697,14594,695,14598,691,14607,690,14612,690,14618,690,14623,691,14628,695,14637,697,14641,704,14648,708,14650,717,14654,722,14655,733,14655,738,14654,747,14650,751,14648,758,14641,760,14637,764,14628,765,14623,765,14612xm765,14051l764,14047,761,14040,759,14037,753,14031,750,14029,743,14026,739,14025,716,14025,712,14026,705,14029,702,14031,696,14037,694,14040,691,14047,690,14051,690,14055,690,14059,691,14063,694,14070,696,14073,702,14079,705,14081,712,14084,716,14085,739,14085,743,14084,750,14081,753,14079,759,14073,761,14070,764,14063,765,14059,765,14051xm765,13487l764,13482,760,13473,758,13469,751,13462,747,13460,738,13456,733,13455,722,13455,717,13456,708,13460,704,13462,697,13469,695,13473,691,13482,690,13487,690,13493,690,13498,691,13503,695,13512,697,13516,704,13523,708,13525,717,13529,722,13530,733,13530,738,13529,747,13525,751,13523,758,13516,760,13512,764,13503,765,13498,765,13487xm765,13157l764,13152,760,13143,758,13139,751,13132,747,13130,738,13126,733,13125,722,13125,717,13126,708,13130,704,13132,697,13139,695,13143,691,13152,690,13157,690,13163,690,13168,691,13173,695,13182,697,13186,704,13193,708,13195,717,13199,722,13200,733,13200,738,13199,747,13195,751,13193,758,13186,760,13182,764,13173,765,13168,765,13157xm765,12842l764,12837,760,12828,758,12824,751,12817,747,12815,738,12811,733,12810,722,12810,717,12811,708,12815,704,12817,697,12824,695,12828,691,12837,690,12842,690,12848,690,12853,691,12858,695,12867,697,12871,704,12878,708,12880,717,12884,722,12885,733,12885,738,12884,747,12880,751,12878,758,12871,760,12867,764,12858,765,12853,765,12842x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136" w:right="0" w:firstLine="0"/>
        <w:jc w:val="center"/>
        <w:rPr>
          <w:b/>
          <w:sz w:val="59"/>
        </w:rPr>
      </w:pPr>
      <w:r>
        <w:rPr>
          <w:b/>
          <w:color w:val="FFFFFF"/>
          <w:spacing w:val="-5"/>
          <w:sz w:val="59"/>
        </w:rPr>
        <w:t>RO</w:t>
      </w:r>
    </w:p>
    <w:p>
      <w:pPr>
        <w:pStyle w:val="BodyText"/>
        <w:rPr>
          <w:b/>
          <w:sz w:val="59"/>
        </w:rPr>
      </w:pPr>
    </w:p>
    <w:p>
      <w:pPr>
        <w:pStyle w:val="BodyText"/>
        <w:spacing w:before="449"/>
        <w:rPr>
          <w:b/>
          <w:sz w:val="59"/>
        </w:rPr>
      </w:pPr>
    </w:p>
    <w:p>
      <w:pPr>
        <w:pStyle w:val="Heading2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Detroit,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MI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12345</w:t>
      </w:r>
    </w:p>
    <w:p>
      <w:pPr>
        <w:pStyle w:val="BodyText"/>
        <w:spacing w:before="140"/>
        <w:rPr>
          <w:sz w:val="18"/>
        </w:rPr>
      </w:pPr>
    </w:p>
    <w:p>
      <w:pPr>
        <w:pStyle w:val="Heading2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7" w:right="0" w:firstLine="0"/>
        <w:jc w:val="left"/>
        <w:rPr>
          <w:sz w:val="18"/>
        </w:rPr>
      </w:pPr>
      <w:r>
        <w:rPr>
          <w:color w:val="FFFFFF"/>
          <w:sz w:val="18"/>
        </w:rPr>
        <w:t>(123)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140"/>
        <w:rPr>
          <w:sz w:val="18"/>
        </w:rPr>
      </w:pPr>
    </w:p>
    <w:p>
      <w:pPr>
        <w:pStyle w:val="Heading2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7" w:right="0" w:firstLine="0"/>
        <w:jc w:val="left"/>
        <w:rPr>
          <w:sz w:val="18"/>
        </w:rPr>
      </w:pPr>
      <w:hyperlink r:id="rId6">
        <w:r>
          <w:rPr>
            <w:color w:val="FFFFFF"/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before="156"/>
        <w:rPr>
          <w:sz w:val="18"/>
        </w:rPr>
      </w:pPr>
    </w:p>
    <w:p>
      <w:pPr>
        <w:pStyle w:val="Heading2"/>
        <w:spacing w:before="0"/>
      </w:pPr>
      <w:r>
        <w:rPr>
          <w:color w:val="FFFFFF"/>
          <w:spacing w:val="-2"/>
          <w:w w:val="105"/>
        </w:rPr>
        <w:t>Website</w:t>
      </w:r>
    </w:p>
    <w:p>
      <w:pPr>
        <w:spacing w:before="168"/>
        <w:ind w:left="40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Linkedin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spacing w:line="278" w:lineRule="auto" w:before="155"/>
        <w:ind w:left="40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University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Pennsylvania, </w:t>
      </w:r>
      <w:r>
        <w:rPr>
          <w:color w:val="FFFFFF"/>
          <w:w w:val="105"/>
          <w:sz w:val="18"/>
        </w:rPr>
        <w:t>Philadelphia, PA</w:t>
      </w:r>
    </w:p>
    <w:p>
      <w:pPr>
        <w:spacing w:line="192" w:lineRule="exact" w:before="0"/>
        <w:ind w:left="40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May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2018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-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August</w:t>
      </w:r>
      <w:r>
        <w:rPr>
          <w:color w:val="FFFFFF"/>
          <w:spacing w:val="-4"/>
          <w:w w:val="105"/>
          <w:sz w:val="18"/>
        </w:rPr>
        <w:t> 2018</w:t>
      </w:r>
    </w:p>
    <w:p>
      <w:pPr>
        <w:spacing w:line="261" w:lineRule="auto" w:before="33"/>
        <w:ind w:left="40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Master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Business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Administration Finance</w:t>
      </w:r>
    </w:p>
    <w:p>
      <w:pPr>
        <w:pStyle w:val="BodyText"/>
        <w:rPr>
          <w:sz w:val="18"/>
        </w:rPr>
      </w:pPr>
    </w:p>
    <w:p>
      <w:pPr>
        <w:pStyle w:val="BodyText"/>
        <w:spacing w:before="110"/>
        <w:rPr>
          <w:sz w:val="18"/>
        </w:rPr>
      </w:pPr>
    </w:p>
    <w:p>
      <w:pPr>
        <w:spacing w:line="268" w:lineRule="auto" w:before="0"/>
        <w:ind w:left="407" w:right="197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Stanford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University,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Stanford,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CA </w:t>
      </w:r>
      <w:r>
        <w:rPr>
          <w:color w:val="FFFFFF"/>
          <w:w w:val="105"/>
          <w:sz w:val="18"/>
        </w:rPr>
        <w:t>May 2017 - August 2017 Master’s Degree Marketing</w:t>
      </w:r>
    </w:p>
    <w:p>
      <w:pPr>
        <w:spacing w:line="273" w:lineRule="auto" w:before="190"/>
        <w:ind w:left="407" w:right="29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Harvard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University,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Cambridge,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 </w:t>
      </w:r>
      <w:r>
        <w:rPr>
          <w:color w:val="FFFFFF"/>
          <w:w w:val="105"/>
          <w:sz w:val="18"/>
        </w:rPr>
        <w:t>May 2011 - August 2015</w:t>
      </w:r>
      <w:r>
        <w:rPr>
          <w:color w:val="FFFFFF"/>
          <w:w w:val="105"/>
          <w:sz w:val="18"/>
        </w:rPr>
        <w:t> Bachelor’s Degree Business </w:t>
      </w:r>
      <w:r>
        <w:rPr>
          <w:color w:val="FFFFFF"/>
          <w:spacing w:val="-2"/>
          <w:w w:val="105"/>
          <w:sz w:val="18"/>
        </w:rPr>
        <w:t>Administration</w:t>
      </w:r>
    </w:p>
    <w:p>
      <w:pPr>
        <w:pStyle w:val="BodyText"/>
        <w:spacing w:before="47"/>
        <w:rPr>
          <w:sz w:val="18"/>
        </w:rPr>
      </w:pPr>
    </w:p>
    <w:p>
      <w:pPr>
        <w:pStyle w:val="Heading1"/>
      </w:pPr>
      <w:r>
        <w:rPr>
          <w:color w:val="FFFFFF"/>
          <w:spacing w:val="-2"/>
        </w:rPr>
        <w:t>Key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Skills</w:t>
      </w:r>
    </w:p>
    <w:p>
      <w:pPr>
        <w:spacing w:before="170"/>
        <w:ind w:left="705" w:right="0" w:firstLine="0"/>
        <w:jc w:val="left"/>
        <w:rPr>
          <w:sz w:val="18"/>
        </w:rPr>
      </w:pPr>
      <w:r>
        <w:rPr>
          <w:color w:val="FFFFFF"/>
          <w:sz w:val="18"/>
        </w:rPr>
        <w:t>Contract</w:t>
      </w:r>
      <w:r>
        <w:rPr>
          <w:color w:val="FFFFFF"/>
          <w:spacing w:val="14"/>
          <w:sz w:val="18"/>
        </w:rPr>
        <w:t> </w:t>
      </w:r>
      <w:r>
        <w:rPr>
          <w:color w:val="FFFFFF"/>
          <w:spacing w:val="-2"/>
          <w:sz w:val="18"/>
        </w:rPr>
        <w:t>negotiations</w:t>
      </w:r>
    </w:p>
    <w:p>
      <w:pPr>
        <w:spacing w:before="123"/>
        <w:ind w:left="705" w:right="0" w:firstLine="0"/>
        <w:jc w:val="left"/>
        <w:rPr>
          <w:sz w:val="18"/>
        </w:rPr>
      </w:pPr>
      <w:r>
        <w:rPr>
          <w:color w:val="FFFFFF"/>
          <w:sz w:val="18"/>
        </w:rPr>
        <w:t>Cross-team</w:t>
      </w:r>
      <w:r>
        <w:rPr>
          <w:color w:val="FFFFFF"/>
          <w:spacing w:val="19"/>
          <w:sz w:val="18"/>
        </w:rPr>
        <w:t> </w:t>
      </w:r>
      <w:r>
        <w:rPr>
          <w:color w:val="FFFFFF"/>
          <w:spacing w:val="-2"/>
          <w:sz w:val="18"/>
        </w:rPr>
        <w:t>coordination</w:t>
      </w:r>
    </w:p>
    <w:p>
      <w:pPr>
        <w:spacing w:line="278" w:lineRule="auto" w:before="108"/>
        <w:ind w:left="705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Customer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relationship management</w:t>
      </w:r>
    </w:p>
    <w:p>
      <w:pPr>
        <w:spacing w:line="261" w:lineRule="auto" w:before="90"/>
        <w:ind w:left="705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Financial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forecasting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analysis</w:t>
      </w:r>
    </w:p>
    <w:p>
      <w:pPr>
        <w:spacing w:before="104"/>
        <w:ind w:left="705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Revenue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proﬁt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growth</w:t>
      </w:r>
    </w:p>
    <w:p>
      <w:pPr>
        <w:pStyle w:val="Title"/>
      </w:pPr>
      <w:r>
        <w:rPr>
          <w:b w:val="0"/>
        </w:rPr>
        <w:br w:type="column"/>
      </w:r>
      <w:r>
        <w:rPr>
          <w:spacing w:val="-20"/>
        </w:rPr>
        <w:t>Raymond</w:t>
      </w:r>
      <w:r>
        <w:rPr>
          <w:spacing w:val="-23"/>
        </w:rPr>
        <w:t> </w:t>
      </w:r>
      <w:r>
        <w:rPr>
          <w:spacing w:val="-4"/>
        </w:rPr>
        <w:t>Ortiz</w:t>
      </w:r>
    </w:p>
    <w:p>
      <w:pPr>
        <w:spacing w:before="204"/>
        <w:ind w:left="0" w:right="267" w:firstLine="0"/>
        <w:jc w:val="center"/>
        <w:rPr>
          <w:rFonts w:ascii="Microsoft Sans Serif"/>
          <w:sz w:val="26"/>
        </w:rPr>
      </w:pPr>
      <w:r>
        <w:rPr>
          <w:rFonts w:ascii="Microsoft Sans Serif"/>
          <w:sz w:val="26"/>
        </w:rPr>
        <w:t>Account</w:t>
      </w:r>
      <w:r>
        <w:rPr>
          <w:rFonts w:ascii="Microsoft Sans Serif"/>
          <w:spacing w:val="12"/>
          <w:sz w:val="26"/>
        </w:rPr>
        <w:t> </w:t>
      </w:r>
      <w:r>
        <w:rPr>
          <w:rFonts w:ascii="Microsoft Sans Serif"/>
          <w:spacing w:val="-2"/>
          <w:sz w:val="26"/>
        </w:rPr>
        <w:t>Executive</w:t>
      </w:r>
    </w:p>
    <w:p>
      <w:pPr>
        <w:spacing w:line="268" w:lineRule="auto" w:before="196"/>
        <w:ind w:left="275" w:right="542" w:hanging="1"/>
        <w:jc w:val="center"/>
        <w:rPr>
          <w:sz w:val="18"/>
        </w:rPr>
      </w:pPr>
      <w:r>
        <w:rPr>
          <w:w w:val="105"/>
          <w:sz w:val="18"/>
        </w:rPr>
        <w:t>Seasoned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account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executive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strong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business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administration,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marketing, 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ﬁnance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education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prestigious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universities.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Proven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record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managing </w:t>
      </w:r>
      <w:r>
        <w:rPr>
          <w:spacing w:val="-2"/>
          <w:w w:val="105"/>
          <w:sz w:val="18"/>
        </w:rPr>
        <w:t>client relationships, exceeding sales targets, and coordinating with internal teams </w:t>
      </w:r>
      <w:r>
        <w:rPr>
          <w:w w:val="105"/>
          <w:sz w:val="18"/>
        </w:rPr>
        <w:t>at global companies. Proﬁcient in CRM software, ﬁnancial forecasting, and analysis, with certiﬁcations from leading sales associations.</w:t>
      </w:r>
    </w:p>
    <w:p>
      <w:pPr>
        <w:pStyle w:val="BodyText"/>
        <w:spacing w:before="1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238221</wp:posOffset>
                </wp:positionV>
                <wp:extent cx="46196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8.757582pt;width:363.749971pt;height:.75pt;mso-position-horizontal-relative:page;mso-position-vertical-relative:paragraph;z-index:-15728640;mso-wrap-distance-left:0;mso-wrap-distance-right:0" id="docshape7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2"/>
        <w:rPr>
          <w:sz w:val="18"/>
        </w:rPr>
      </w:pPr>
    </w:p>
    <w:p>
      <w:pPr>
        <w:pStyle w:val="Heading1"/>
      </w:pPr>
      <w:r>
        <w:rPr/>
        <w:t>Professional</w:t>
      </w:r>
      <w:r>
        <w:rPr>
          <w:spacing w:val="3"/>
        </w:rPr>
        <w:t> </w:t>
      </w:r>
      <w:r>
        <w:rPr>
          <w:spacing w:val="-2"/>
        </w:rPr>
        <w:t>Experience</w:t>
      </w:r>
    </w:p>
    <w:p>
      <w:pPr>
        <w:pStyle w:val="BodyText"/>
        <w:spacing w:before="174"/>
        <w:ind w:left="314"/>
      </w:pPr>
      <w:r>
        <w:rPr>
          <w:w w:val="105"/>
        </w:rPr>
        <w:t>Senior</w:t>
      </w:r>
      <w:r>
        <w:rPr>
          <w:spacing w:val="-12"/>
          <w:w w:val="105"/>
        </w:rPr>
        <w:t> </w:t>
      </w:r>
      <w:r>
        <w:rPr>
          <w:w w:val="105"/>
        </w:rPr>
        <w:t>Account</w:t>
      </w:r>
      <w:r>
        <w:rPr>
          <w:spacing w:val="-12"/>
          <w:w w:val="105"/>
        </w:rPr>
        <w:t> </w:t>
      </w:r>
      <w:r>
        <w:rPr>
          <w:w w:val="105"/>
        </w:rPr>
        <w:t>Executive,</w:t>
      </w:r>
      <w:r>
        <w:rPr>
          <w:spacing w:val="-11"/>
          <w:w w:val="105"/>
        </w:rPr>
        <w:t> </w:t>
      </w:r>
      <w:r>
        <w:rPr>
          <w:w w:val="105"/>
        </w:rPr>
        <w:t>Procter</w:t>
      </w:r>
      <w:r>
        <w:rPr>
          <w:spacing w:val="-12"/>
          <w:w w:val="105"/>
        </w:rPr>
        <w:t> </w:t>
      </w:r>
      <w:r>
        <w:rPr>
          <w:w w:val="105"/>
        </w:rPr>
        <w:t>&amp;</w:t>
      </w:r>
      <w:r>
        <w:rPr>
          <w:spacing w:val="-12"/>
          <w:w w:val="105"/>
        </w:rPr>
        <w:t> </w:t>
      </w:r>
      <w:r>
        <w:rPr>
          <w:w w:val="105"/>
        </w:rPr>
        <w:t>Gamble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Cincinnati,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41"/>
        <w:ind w:left="314"/>
      </w:pP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w w:val="105"/>
        </w:rPr>
        <w:t>2017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tabs>
          <w:tab w:pos="891" w:val="left" w:leader="none"/>
        </w:tabs>
        <w:ind w:left="600"/>
      </w:pPr>
      <w:r>
        <w:rPr/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Managed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portfolio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over</w:t>
      </w:r>
      <w:r>
        <w:rPr>
          <w:spacing w:val="-3"/>
          <w:w w:val="105"/>
        </w:rPr>
        <w:t> </w:t>
      </w:r>
      <w:r>
        <w:rPr>
          <w:w w:val="105"/>
        </w:rPr>
        <w:t>50</w:t>
      </w:r>
      <w:r>
        <w:rPr>
          <w:spacing w:val="-4"/>
          <w:w w:val="105"/>
        </w:rPr>
        <w:t> </w:t>
      </w:r>
      <w:r>
        <w:rPr>
          <w:w w:val="105"/>
        </w:rPr>
        <w:t>clients,</w:t>
      </w:r>
      <w:r>
        <w:rPr>
          <w:spacing w:val="-3"/>
          <w:w w:val="105"/>
        </w:rPr>
        <w:t> </w:t>
      </w:r>
      <w:r>
        <w:rPr>
          <w:w w:val="105"/>
        </w:rPr>
        <w:t>maintaining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95%</w:t>
      </w:r>
      <w:r>
        <w:rPr>
          <w:spacing w:val="-3"/>
          <w:w w:val="105"/>
        </w:rPr>
        <w:t> </w:t>
      </w:r>
      <w:r>
        <w:rPr>
          <w:w w:val="105"/>
        </w:rPr>
        <w:t>satisfaction</w:t>
      </w:r>
      <w:r>
        <w:rPr>
          <w:spacing w:val="-4"/>
          <w:w w:val="105"/>
        </w:rPr>
        <w:t> rate</w:t>
      </w:r>
    </w:p>
    <w:p>
      <w:pPr>
        <w:pStyle w:val="BodyText"/>
        <w:tabs>
          <w:tab w:pos="891" w:val="left" w:leader="none"/>
        </w:tabs>
        <w:spacing w:line="273" w:lineRule="auto" w:before="116"/>
        <w:ind w:left="891" w:right="136" w:hanging="291"/>
      </w:pPr>
      <w:r>
        <w:rPr/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Exceeded sales goals by 20% in the last ﬁscal year, contributing signiﬁcantly to team’s overall success</w:t>
      </w:r>
    </w:p>
    <w:p>
      <w:pPr>
        <w:pStyle w:val="BodyText"/>
        <w:tabs>
          <w:tab w:pos="891" w:val="left" w:leader="none"/>
        </w:tabs>
        <w:spacing w:line="273" w:lineRule="auto" w:before="91"/>
        <w:ind w:left="891" w:right="331" w:hanging="291"/>
      </w:pPr>
      <w:r>
        <w:rPr/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Coordinated with internal teams to quickly resolve account issues, decreasing client complaints by 30%</w:t>
      </w:r>
    </w:p>
    <w:p>
      <w:pPr>
        <w:pStyle w:val="BodyText"/>
        <w:spacing w:before="101"/>
      </w:pPr>
    </w:p>
    <w:p>
      <w:pPr>
        <w:pStyle w:val="BodyText"/>
        <w:ind w:left="314"/>
      </w:pPr>
      <w:r>
        <w:rPr>
          <w:spacing w:val="-2"/>
          <w:w w:val="105"/>
        </w:rPr>
        <w:t>Account</w:t>
      </w:r>
      <w:r>
        <w:rPr>
          <w:w w:val="105"/>
        </w:rPr>
        <w:t> </w:t>
      </w:r>
      <w:r>
        <w:rPr>
          <w:spacing w:val="-2"/>
          <w:w w:val="105"/>
        </w:rPr>
        <w:t>Manager,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Unilever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Englewood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Cliffs,</w:t>
      </w:r>
      <w:r>
        <w:rPr>
          <w:w w:val="105"/>
        </w:rPr>
        <w:t> </w:t>
      </w:r>
      <w:r>
        <w:rPr>
          <w:spacing w:val="-5"/>
          <w:w w:val="105"/>
        </w:rPr>
        <w:t>NJ</w:t>
      </w:r>
    </w:p>
    <w:p>
      <w:pPr>
        <w:pStyle w:val="BodyText"/>
        <w:spacing w:before="41"/>
        <w:ind w:left="314"/>
      </w:pP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w w:val="105"/>
        </w:rPr>
        <w:t>2015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52"/>
      </w:pPr>
    </w:p>
    <w:p>
      <w:pPr>
        <w:pStyle w:val="BodyText"/>
        <w:tabs>
          <w:tab w:pos="891" w:val="left" w:leader="none"/>
        </w:tabs>
        <w:spacing w:line="273" w:lineRule="auto"/>
        <w:ind w:left="891" w:right="395" w:hanging="29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Maintained and strengthened relationships with over 30 clients, increasing account retention by 15%</w:t>
      </w:r>
    </w:p>
    <w:p>
      <w:pPr>
        <w:pStyle w:val="BodyText"/>
        <w:tabs>
          <w:tab w:pos="891" w:val="left" w:leader="none"/>
        </w:tabs>
        <w:spacing w:before="91"/>
        <w:ind w:left="600"/>
      </w:pPr>
      <w:r>
        <w:rPr/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Exceeded</w:t>
      </w:r>
      <w:r>
        <w:rPr>
          <w:spacing w:val="-1"/>
          <w:w w:val="105"/>
        </w:rPr>
        <w:t> </w:t>
      </w:r>
      <w:r>
        <w:rPr>
          <w:w w:val="105"/>
        </w:rPr>
        <w:t>sales goals by 10% each </w:t>
      </w:r>
      <w:r>
        <w:rPr>
          <w:spacing w:val="-2"/>
          <w:w w:val="105"/>
        </w:rPr>
        <w:t>quarter</w:t>
      </w:r>
    </w:p>
    <w:p>
      <w:pPr>
        <w:pStyle w:val="BodyText"/>
        <w:tabs>
          <w:tab w:pos="891" w:val="left" w:leader="none"/>
        </w:tabs>
        <w:spacing w:line="273" w:lineRule="auto" w:before="116"/>
        <w:ind w:left="891" w:right="331" w:hanging="291"/>
      </w:pPr>
      <w:r>
        <w:rPr/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Coordinated with product and marketing teams to launch ﬁve products, leading to a 20% sales gain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Heading1"/>
      </w:pPr>
      <w:r>
        <w:rPr/>
        <w:t>Professional</w:t>
      </w:r>
      <w:r>
        <w:rPr>
          <w:spacing w:val="3"/>
        </w:rPr>
        <w:t> </w:t>
      </w:r>
      <w:r>
        <w:rPr>
          <w:spacing w:val="-2"/>
        </w:rPr>
        <w:t>Development</w:t>
      </w:r>
    </w:p>
    <w:p>
      <w:pPr>
        <w:pStyle w:val="BodyText"/>
        <w:spacing w:line="636" w:lineRule="auto" w:before="159"/>
        <w:ind w:left="314"/>
      </w:pPr>
      <w:r>
        <w:rPr>
          <w:w w:val="105"/>
        </w:rPr>
        <w:t>Certiﬁed</w:t>
      </w:r>
      <w:r>
        <w:rPr>
          <w:spacing w:val="-12"/>
          <w:w w:val="105"/>
        </w:rPr>
        <w:t> </w:t>
      </w:r>
      <w:r>
        <w:rPr>
          <w:w w:val="105"/>
        </w:rPr>
        <w:t>Inside</w:t>
      </w:r>
      <w:r>
        <w:rPr>
          <w:spacing w:val="-6"/>
          <w:w w:val="105"/>
        </w:rPr>
        <w:t> </w:t>
      </w:r>
      <w:r>
        <w:rPr>
          <w:w w:val="105"/>
        </w:rPr>
        <w:t>Sales</w:t>
      </w:r>
      <w:r>
        <w:rPr>
          <w:spacing w:val="-6"/>
          <w:w w:val="105"/>
        </w:rPr>
        <w:t> </w:t>
      </w:r>
      <w:r>
        <w:rPr>
          <w:w w:val="105"/>
        </w:rPr>
        <w:t>Professional</w:t>
      </w:r>
      <w:r>
        <w:rPr>
          <w:spacing w:val="-6"/>
          <w:w w:val="105"/>
        </w:rPr>
        <w:t> </w:t>
      </w:r>
      <w:r>
        <w:rPr>
          <w:w w:val="105"/>
        </w:rPr>
        <w:t>(CISP)</w:t>
      </w:r>
      <w:r>
        <w:rPr>
          <w:spacing w:val="-6"/>
          <w:w w:val="105"/>
        </w:rPr>
        <w:t> </w:t>
      </w:r>
      <w:r>
        <w:rPr>
          <w:w w:val="105"/>
        </w:rPr>
        <w:t>|</w:t>
      </w:r>
      <w:r>
        <w:rPr>
          <w:spacing w:val="-12"/>
          <w:w w:val="105"/>
        </w:rPr>
        <w:t> </w:t>
      </w:r>
      <w:r>
        <w:rPr>
          <w:w w:val="105"/>
        </w:rPr>
        <w:t>American</w:t>
      </w:r>
      <w:r>
        <w:rPr>
          <w:spacing w:val="-12"/>
          <w:w w:val="105"/>
        </w:rPr>
        <w:t> </w:t>
      </w:r>
      <w:r>
        <w:rPr>
          <w:w w:val="105"/>
        </w:rPr>
        <w:t>Association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Inside</w:t>
      </w:r>
      <w:r>
        <w:rPr>
          <w:spacing w:val="-6"/>
          <w:w w:val="105"/>
        </w:rPr>
        <w:t> </w:t>
      </w:r>
      <w:r>
        <w:rPr>
          <w:w w:val="105"/>
        </w:rPr>
        <w:t>Sales</w:t>
      </w:r>
      <w:r>
        <w:rPr>
          <w:spacing w:val="-6"/>
          <w:w w:val="105"/>
        </w:rPr>
        <w:t> </w:t>
      </w:r>
      <w:r>
        <w:rPr>
          <w:w w:val="105"/>
        </w:rPr>
        <w:t>Professionals Certiﬁed Professional Sales Person (CPSP) | National</w:t>
      </w:r>
      <w:r>
        <w:rPr>
          <w:spacing w:val="-6"/>
          <w:w w:val="105"/>
        </w:rPr>
        <w:t> </w:t>
      </w:r>
      <w:r>
        <w:rPr>
          <w:w w:val="105"/>
        </w:rPr>
        <w:t>Association of Sales Professionals Certiﬁed Sales Executive (CSE) | Sales and Marketing Executives International</w:t>
      </w:r>
    </w:p>
    <w:sectPr>
      <w:type w:val="continuous"/>
      <w:pgSz w:w="11920" w:h="16860"/>
      <w:pgMar w:top="0" w:bottom="0" w:left="280" w:right="100"/>
      <w:cols w:num="2" w:equalWidth="0">
        <w:col w:w="3358" w:space="697"/>
        <w:col w:w="74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407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right="267"/>
      <w:jc w:val="center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xample.com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2025-02-19T14:19:50Z</dcterms:created>
  <dcterms:modified xsi:type="dcterms:W3CDTF">2025-02-19T14:19:50Z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2025-02-19T00:00:00Z</vt:filetime>
  </property>
  <property fmtid="{D5CDD505-2E9C-101B-9397-08002B2CF9AE}" pid="5" name="Producer">
    <vt:lpwstr>Skia/PDF m121</vt:lpwstr>
  </property>
</Properties>
</file>